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bookmarkStart w:id="24" w:name="X55720c0ac1191216cc36a06cdce9e19374289d4"/>
    <w:p>
      <w:pPr>
        <w:pStyle w:val="Heading1"/>
      </w:pPr>
      <w:r>
        <w:t xml:space="preserve">Comprehensive Book Report: The Role and Reality of the Teacher Primary Professional in Canada Vancouver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Leadership Seminar</w:t>
      </w:r>
      <w:r>
        <w:br/>
      </w:r>
      <w:r>
        <w:t xml:space="preserve">Location Focus: Vancouver, British Columbia, Canada</w:t>
      </w:r>
    </w:p>
    <w:bookmarkStart w:id="20" w:name="introduction"/>
    <w:p>
      <w:pPr>
        <w:pStyle w:val="Heading2"/>
      </w:pPr>
      <w:r>
        <w:t xml:space="preserve">Introduction</w:t>
      </w:r>
    </w:p>
    <w:p>
      <w:pPr>
        <w:pStyle w:val="FirstParagraph"/>
      </w:pPr>
      <w:r>
        <w:t xml:space="preserve">The landscape of modern education is complex, shaped by cultural diversity, pedagogical innovation, and socioeconomic factors. This book report explores the critical role of the</w:t>
      </w:r>
      <w:r>
        <w:t xml:space="preserve"> </w:t>
      </w:r>
      <w:r>
        <w:t xml:space="preserve">Teacher Primary</w:t>
      </w:r>
      <w:r>
        <w:t xml:space="preserve">, a designation that signifies not just a job title but a specialized vocation focused on the foundational years of childhood development. Specifically, this analysis contextualizes these responsibilities within</w:t>
      </w:r>
      <w:r>
        <w:t xml:space="preserve"> </w:t>
      </w:r>
      <w:r>
        <w:t xml:space="preserve">Canada Vancouver</w:t>
      </w:r>
      <w:r>
        <w:t xml:space="preserve">, one of North America’s most diverse and dynamic urban centers. The report aims to dissect how primary educators navigate the unique challenges and opportunities presented by this specific geographic and cultural environment, providing a holistic view of early learning in a multicultural metropolis.</w:t>
      </w:r>
    </w:p>
    <w:bookmarkEnd w:id="20"/>
    <w:bookmarkStart w:id="21" w:name="X38f015f947572095cce52c19761457256407f12"/>
    <w:p>
      <w:pPr>
        <w:pStyle w:val="Heading2"/>
      </w:pPr>
      <w:r>
        <w:t xml:space="preserve">The Contextual Landscape: Understanding Canada Vancouver</w:t>
      </w:r>
    </w:p>
    <w:p>
      <w:pPr>
        <w:pStyle w:val="FirstParagraph"/>
      </w:pPr>
      <w:r>
        <w:t xml:space="preserve">To understand the efficacy of primary education, one must first understand the environment in which it takes place.</w:t>
      </w:r>
      <w:r>
        <w:t xml:space="preserve"> </w:t>
      </w:r>
      <w:r>
        <w:t xml:space="preserve">Canada Vancouver</w:t>
      </w:r>
      <w:r>
        <w:t xml:space="preserve"> </w:t>
      </w:r>
      <w:r>
        <w:t xml:space="preserve">is characterized by its rapid population growth, high density, and profound ethnic diversity. With significant populations originating from Asia, particularly China and South Asia, as well as Indigenous communities like the Coast Salish peoples (including the Musqueam, Squamish, and Tsleil-Waututh Nations), schools in Vancouver are microcosms of global cultures.</w:t>
      </w:r>
    </w:p>
    <w:p>
      <w:pPr>
        <w:pStyle w:val="BodyText"/>
      </w:pPr>
      <w:r>
        <w:t xml:space="preserve">This demographic reality profoundly impacts school administration and curriculum delivery. The city’s geography—nestled between the Pacific Ocean and coastal mountains—also fosters an environmental consciousness that is increasingly integrated into primary curricula. Therefore, a</w:t>
      </w:r>
      <w:r>
        <w:t xml:space="preserve"> </w:t>
      </w:r>
      <w:r>
        <w:t xml:space="preserve">Teacher Primary</w:t>
      </w:r>
      <w:r>
        <w:t xml:space="preserve"> </w:t>
      </w:r>
      <w:r>
        <w:t xml:space="preserve">in this region cannot rely on a standardized, one-size-fits-all approach. Instead, they must act as cultural brokers, mediators of language barriers, and facilitators of inclusive spaces.</w:t>
      </w:r>
    </w:p>
    <w:bookmarkEnd w:id="21"/>
    <w:bookmarkStart w:id="22" w:name="Xb6c5d41d726f5fe35daf80f786cb40d26fadd64"/>
    <w:p>
      <w:pPr>
        <w:pStyle w:val="Heading2"/>
      </w:pPr>
      <w:r>
        <w:t xml:space="preserve">The Role of the Teacher Primary: Pedagogical Shifts</w:t>
      </w:r>
    </w:p>
    <w:p>
      <w:pPr>
        <w:pStyle w:val="FirstParagraph"/>
      </w:pPr>
      <w:r>
        <w:t xml:space="preserve">The term</w:t>
      </w:r>
      <w:r>
        <w:t xml:space="preserve"> </w:t>
      </w:r>
      <w:r>
        <w:t xml:space="preserve">Teacher Primary</w:t>
      </w:r>
      <w:r>
        <w:t xml:space="preserve"> </w:t>
      </w:r>
      <w:r>
        <w:t xml:space="preserve">refers to educators working with students typically aged five to eight years old (Grades K-3). In recent years, there has been a significant shift in British Columbia’s educational framework, moving away from rote memorization toward competency-based learning. This is evident in the new Curriculum for British Columbia, which emphasizes core competencies such as communication, thinking skills, and personal/social responsibility.</w:t>
      </w:r>
    </w:p>
    <w:p>
      <w:pPr>
        <w:pStyle w:val="BodyText"/>
      </w:pPr>
      <w:r>
        <w:t xml:space="preserve">For a</w:t>
      </w:r>
      <w:r>
        <w:t xml:space="preserve"> </w:t>
      </w:r>
      <w:r>
        <w:t xml:space="preserve">Teacher Primary</w:t>
      </w:r>
      <w:r>
        <w:t xml:space="preserve">, this means the classroom is no longer a place of passive listening but an active workshop of discovery. Teachers are required to design lesson plans that allow for differentiation. In Vancouver, where English Language Learners (ELLs) may constitute a substantial portion of any given class, this differentiation is crucial. A</w:t>
      </w:r>
      <w:r>
        <w:t xml:space="preserve"> </w:t>
      </w:r>
      <w:r>
        <w:t xml:space="preserve">Teacher Primary</w:t>
      </w:r>
      <w:r>
        <w:t xml:space="preserve"> </w:t>
      </w:r>
      <w:r>
        <w:t xml:space="preserve">must be adept at scaffolding instruction to support students who are acquiring English as an additional language while simultaneously challenging those who are already fluent.</w:t>
      </w:r>
    </w:p>
    <w:bookmarkEnd w:id="22"/>
    <w:bookmarkStart w:id="23" w:name="X8630471dcf9218ee4d4a1d7b8a07988e0dc24d3"/>
    <w:p>
      <w:pPr>
        <w:pStyle w:val="Heading2"/>
      </w:pPr>
      <w:r>
        <w:t xml:space="preserve">Cultural Responsiveness and Indigenous Reconciliation</w:t>
      </w:r>
    </w:p>
    <w:p>
      <w:pPr>
        <w:pStyle w:val="FirstParagraph"/>
      </w:pPr>
      <w:r>
        <w:t xml:space="preserve">A pivotal aspect of being a</w:t>
      </w:r>
      <w:r>
        <w:t xml:space="preserve"> </w:t>
      </w:r>
      <w:r>
        <w:t xml:space="preserve">Teacher Primary</w:t>
      </w:r>
      <w:r>
        <w:t xml:space="preserve"> </w:t>
      </w:r>
      <w:r>
        <w:t xml:space="preserve">in contemporary Canada is the commitment to Truth and Reconciliation. The Canadian government’s Nine Calls to Action have had a profound impact on provincial education policies. In Vancouver, this translates to an urgent need for primary educators to integrate Indigenous perspectives, histories, and worldviews into their daily teaching practices.</w:t>
      </w:r>
    </w:p>
    <w:p>
      <w:pPr>
        <w:pStyle w:val="BodyText"/>
      </w:pPr>
      <w:r>
        <w:t xml:space="preserve">This is not merely about adding a single lesson on residential schools; it is about embedding respect for Indigenous knowledge systems into the fabric of the classroom. A</w:t>
      </w:r>
      <w:r>
        <w:t xml:space="preserve"> </w:t>
      </w:r>
      <w:r>
        <w:t xml:space="preserve">Teacher Primary</w:t>
      </w:r>
      <w:r>
        <w:t xml:space="preserve"> </w:t>
      </w:r>
      <w:r>
        <w:t xml:space="preserve">in Vancouver must engage with local community elders, utilize culturally relevant resources, and ensure that all students see themselves reflected in the curriculum. This fosters a sense of belonging and identity among Indigenous students while building empathy and understanding among non-Indigenous peers.</w:t>
      </w:r>
    </w:p>
    <w:p>
      <w:pPr>
        <w:pStyle w:val="BodyText"/>
      </w:pPr>
      <w:r>
        <w:t xml:space="preserve">The role of a primary teacher is demanding, but in a high-cost-of-living city like Vancouver, the pressures are intensified. Housing affordability crises have led to increased student mobility and housing instability among families. A</w:t>
      </w:r>
      <w:r>
        <w:t xml:space="preserve"> </w:t>
      </w:r>
      <w:r>
        <w:t xml:space="preserve">Teacher Primary</w:t>
      </w:r>
      <w:r>
        <w:t xml:space="preserve"> </w:t>
      </w:r>
      <w:r>
        <w:t xml:space="preserve">often finds themselves acting as social workers, connecting families with community resources for food security and mental health support.</w:t>
      </w:r>
    </w:p>
    <w:p>
      <w:pPr>
        <w:pStyle w:val="BodyText"/>
      </w:pPr>
      <w:r>
        <w:t xml:space="preserve">Teacher Primary professionals work closely with educational assistants and special education resource teachers to support students with diverse learning needs.</w:t>
      </w:r>
    </w:p>
    <w:p>
      <w:pPr>
        <w:pStyle w:val="BodyText"/>
      </w:pPr>
      <w:r>
        <w:t xml:space="preserve">Vancouver is a tech hub, and this influences how technology is perceived in schools. The integration of digital tools in primary education is balanced against concerns regarding screen time and social development. A modern</w:t>
      </w:r>
      <w:r>
        <w:t xml:space="preserve"> </w:t>
      </w:r>
      <w:r>
        <w:t xml:space="preserve">Teacher Primary</w:t>
      </w:r>
      <w:r>
        <w:t xml:space="preserve"> </w:t>
      </w:r>
      <w:r>
        <w:t xml:space="preserve">must navigate this balance carefully, using technology as an enabler of creativity rather than a passive entertainment medium.</w:t>
      </w:r>
    </w:p>
    <w:p>
      <w:pPr>
        <w:pStyle w:val="BodyText"/>
      </w:pPr>
      <w:r>
        <w:t xml:space="preserve">Digital literacy is now a core competency. Teachers are expected to guide young students in safe internet practices, critical evaluation of online information, and the creative use of coding or digital storytelling tools. This requires continuous professional development for educators who may not have grown up with these technologies themselves.</w:t>
      </w:r>
    </w:p>
    <w:p>
      <w:pPr>
        <w:pStyle w:val="BodyText"/>
      </w:pPr>
      <w:r>
        <w:t xml:space="preserve">In conclusion, the position of a</w:t>
      </w:r>
      <w:r>
        <w:t xml:space="preserve"> </w:t>
      </w:r>
      <w:r>
        <w:t xml:space="preserve">Teacher Primary</w:t>
      </w:r>
      <w:r>
        <w:t xml:space="preserve"> </w:t>
      </w:r>
      <w:r>
        <w:t xml:space="preserve">in Vancouver is far more complex than traditional schooling models suggest. It requires a unique blend of pedagogical expertise, cultural humility, social advocacy, and technological fluency. These educators are the frontline responders to the changing demographics and societal needs of one of Canada’s most vibrant cities.</w:t>
      </w:r>
    </w:p>
    <w:p>
      <w:pPr>
        <w:pStyle w:val="BodyText"/>
      </w:pPr>
      <w:r>
        <w:t xml:space="preserve">The success of primary education in this region depends on supporting these teachers with adequate resources, smaller class sizes, robust mental health support for staff, and ongoing professional development focused on equity and inclusion. By empowering the</w:t>
      </w:r>
      <w:r>
        <w:t xml:space="preserve"> </w:t>
      </w:r>
      <w:r>
        <w:t xml:space="preserve">Teacher Primary</w:t>
      </w:r>
      <w:r>
        <w:t xml:space="preserve">, we empower the future citizens of Vancouver and Canada at large. They are not just teaching reading and math; they are shaping minds that will navigate a globalized, interconnected world with compassion and critical thought.</w:t>
      </w:r>
    </w:p>
    <w:p>
      <w:pPr>
        <w:pStyle w:val="BodyText"/>
      </w:pPr>
      <w:r>
        <w:t xml:space="preserve">As we look to the future, it is imperative that policy-makers in British Columbia recognize the specialized nature of primary education. Investing in the professional well-being and development of primary teachers is not just an educational strategy; it is a civic necessity for sustaining the diverse and dynamic fabric of</w:t>
      </w:r>
      <w:r>
        <w:t xml:space="preserve"> </w:t>
      </w:r>
      <w:r>
        <w:t xml:space="preserve">Canada Vancouver</w:t>
      </w:r>
      <w:r>
        <w:t xml:space="preserve">.</w:t>
      </w:r>
    </w:p>
    <w:p>
      <w:r>
        <w:pict>
          <v:rect style="width:0;height:1.5pt" o:hralign="center" o:hrstd="t" o:hr="t"/>
        </w:pict>
      </w:r>
    </w:p>
    <w:p>
      <w:pPr>
        <w:pStyle w:val="FirstParagraph"/>
      </w:pPr>
      <w:r>
        <w:rPr>
          <w:iCs/>
          <w:i/>
        </w:rPr>
        <w:t xml:space="preserve">This report was compiled to highlight the intersection of pedagogical practice and regional specificities in early childhood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Canada Vancouver</dc:title>
  <dc:creator/>
  <dc:language>en</dc:language>
  <cp:keywords/>
  <dcterms:created xsi:type="dcterms:W3CDTF">2026-07-29T17:59:45Z</dcterms:created>
  <dcterms:modified xsi:type="dcterms:W3CDTF">2026-07-29T17:59:45Z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