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Chile</w:t>
      </w:r>
      <w:r>
        <w:t xml:space="preserve"> </w:t>
      </w:r>
      <w:r>
        <w:t xml:space="preserve">Santiago</w:t>
      </w:r>
    </w:p>
    <w:p>
      <w:pPr>
        <w:pStyle w:val="FirstParagraph"/>
      </w:pPr>
      <w:r>
        <w:t xml:space="preserve">The Role, Challenges, and Future of the Teacher Primary in Chile Santiago</w:t>
      </w:r>
    </w:p>
    <w:p>
      <w:pPr>
        <w:pStyle w:val="BodyText"/>
      </w:pPr>
      <w:r>
        <w:rPr>
          <w:bCs/>
          <w:b/>
        </w:rPr>
        <w:t xml:space="preserve">Date:</w:t>
      </w:r>
      <w:r>
        <w:t xml:space="preserve"> </w:t>
      </w:r>
      <w:r>
        <w:t xml:space="preserve">October 26, 2023</w:t>
      </w:r>
      <w:r>
        <w:br/>
      </w:r>
      <w:r>
        <w:rPr>
          <w:bCs/>
          <w:b/>
        </w:rPr>
        <w:t xml:space="preserve">Type:</w:t>
      </w:r>
      <w:r>
        <w:t xml:space="preserve"> </w:t>
      </w:r>
      <w:r>
        <w:t xml:space="preserve">Comprehensive Book Report / Sociological Analysis</w:t>
      </w:r>
    </w:p>
    <w:bookmarkStart w:id="25" w:name="X9ffa64ba5369c047ed990e18bf046c1092f2bc0"/>
    <w:p>
      <w:pPr>
        <w:pStyle w:val="Heading1"/>
      </w:pPr>
      <w:r>
        <w:t xml:space="preserve">Preface: The Context of Education in Chile Santiago</w:t>
      </w:r>
    </w:p>
    <w:p>
      <w:pPr>
        <w:pStyle w:val="FirstParagraph"/>
      </w:pPr>
      <w:r>
        <w:t xml:space="preserve">Educational discourse in South America has undergone profound transformations over the last three decades. Nowhere is this more evident than in</w:t>
      </w:r>
      <w:r>
        <w:t xml:space="preserve"> </w:t>
      </w:r>
      <w:r>
        <w:rPr>
          <w:bCs/>
          <w:b/>
        </w:rPr>
        <w:t xml:space="preserve">Chile Santiago</w:t>
      </w:r>
      <w:r>
        <w:t xml:space="preserve">, the capital city and educational heart of the nation. As one attempts to understand the dynamics of modern schooling, one must inevitably focus on its central figure: the</w:t>
      </w:r>
      <w:r>
        <w:t xml:space="preserve"> </w:t>
      </w:r>
      <w:r>
        <w:rPr>
          <w:bCs/>
          <w:b/>
        </w:rPr>
        <w:t xml:space="preserve">Teacher Primary</w:t>
      </w:r>
      <w:r>
        <w:t xml:space="preserve">. This report serves as an analytical synthesis of various pedagogical texts, sociological studies, and national policy documents that collectively paint a portrait of what it means to be a primary school educator in this specific geographic and cultural context.</w:t>
      </w:r>
    </w:p>
    <w:p>
      <w:pPr>
        <w:pStyle w:val="BodyText"/>
      </w:pPr>
      <w:r>
        <w:t xml:space="preserve">The term "Book Report" here is utilized not merely to summarize a single narrative text, but to curate a conceptual volume derived from the collective literature regarding education reform, curriculum standardization, and social equity in Latin America. The core subject remains steadfast: the evolution of the</w:t>
      </w:r>
      <w:r>
        <w:t xml:space="preserve"> </w:t>
      </w:r>
      <w:r>
        <w:rPr>
          <w:bCs/>
          <w:b/>
        </w:rPr>
        <w:t xml:space="preserve">Teacher Primary</w:t>
      </w:r>
      <w:r>
        <w:t xml:space="preserve"> </w:t>
      </w:r>
      <w:r>
        <w:t xml:space="preserve">within the complex ecosystem of</w:t>
      </w:r>
      <w:r>
        <w:t xml:space="preserve"> </w:t>
      </w:r>
      <w:r>
        <w:rPr>
          <w:bCs/>
          <w:b/>
        </w:rPr>
        <w:t xml:space="preserve">Chile Santiago</w:t>
      </w:r>
      <w:r>
        <w:t xml:space="preserve">.</w:t>
      </w:r>
    </w:p>
    <w:bookmarkStart w:id="20" w:name="X084f3ea2391d678b9782117efc435fdf7523df3"/>
    <w:p>
      <w:pPr>
        <w:pStyle w:val="Heading2"/>
      </w:pPr>
      <w:r>
        <w:t xml:space="preserve">I. Historical Evolution and Systemic Changes</w:t>
      </w:r>
    </w:p>
    <w:p>
      <w:pPr>
        <w:pStyle w:val="FirstParagraph"/>
      </w:pPr>
      <w:r>
        <w:t xml:space="preserve">To understand the contemporary role of a primary teacher, one must first examine the historical trajectory outlined in recent literature regarding educational policy in Chile. For much of the late 20th century, the education system was fragmented by socioeconomic status. The central thesis of many analytical texts is that</w:t>
      </w:r>
      <w:r>
        <w:t xml:space="preserve"> </w:t>
      </w:r>
      <w:r>
        <w:rPr>
          <w:bCs/>
          <w:b/>
        </w:rPr>
        <w:t xml:space="preserve">Chile Santiago</w:t>
      </w:r>
      <w:r>
        <w:t xml:space="preserve"> </w:t>
      </w:r>
      <w:r>
        <w:t xml:space="preserve">became a laboratory for market-based educational reforms, a model later critiqued extensively.</w:t>
      </w:r>
    </w:p>
    <w:p>
      <w:pPr>
        <w:pStyle w:val="BodyText"/>
      </w:pPr>
      <w:r>
        <w:t xml:space="preserve">In this context, the</w:t>
      </w:r>
      <w:r>
        <w:t xml:space="preserve"> </w:t>
      </w:r>
      <w:r>
        <w:rPr>
          <w:bCs/>
          <w:b/>
        </w:rPr>
        <w:t xml:space="preserve">Teacher Primary</w:t>
      </w:r>
      <w:r>
        <w:t xml:space="preserve"> </w:t>
      </w:r>
      <w:r>
        <w:t xml:space="preserve">transitioned from being viewed as a community elder or moral guardian to becoming a technician of standardized curriculum. Literature from the 1990s and early 2000s describes an era where high-stakes testing (known locally as SIMCE) drove pedagogy. The primary teacher was often pressured to teach to the test, narrowing the scope of holistic education. However, recent texts highlight a significant shift following the enactment of new laws aimed at professionalizing teaching and improving equity. These documents suggest that the modern</w:t>
      </w:r>
      <w:r>
        <w:t xml:space="preserve"> </w:t>
      </w:r>
      <w:r>
        <w:rPr>
          <w:bCs/>
          <w:b/>
        </w:rPr>
        <w:t xml:space="preserve">Teacher Primary</w:t>
      </w:r>
      <w:r>
        <w:t xml:space="preserve"> </w:t>
      </w:r>
      <w:r>
        <w:t xml:space="preserve">in</w:t>
      </w:r>
      <w:r>
        <w:t xml:space="preserve"> </w:t>
      </w:r>
      <w:r>
        <w:rPr>
          <w:bCs/>
          <w:b/>
        </w:rPr>
        <w:t xml:space="preserve">Chile Santiago</w:t>
      </w:r>
      <w:r>
        <w:t xml:space="preserve"> </w:t>
      </w:r>
      <w:r>
        <w:t xml:space="preserve">is now expected to balance rigorous academic standards with social support, reflecting a broader societal demand for justice and inclusion.</w:t>
      </w:r>
    </w:p>
    <w:bookmarkEnd w:id="20"/>
    <w:bookmarkStart w:id="21" w:name="Xee95f239b86c523d7891691ee34696058c55710"/>
    <w:p>
      <w:pPr>
        <w:pStyle w:val="Heading2"/>
      </w:pPr>
      <w:r>
        <w:t xml:space="preserve">II. The Social Role of the Teacher Primary in Urban Settings</w:t>
      </w:r>
    </w:p>
    <w:p>
      <w:pPr>
        <w:pStyle w:val="FirstParagraph"/>
      </w:pPr>
      <w:r>
        <w:t xml:space="preserve">A significant portion of the analyzed literature focuses on the sociological impact of primary education within urban centers like</w:t>
      </w:r>
      <w:r>
        <w:t xml:space="preserve"> </w:t>
      </w:r>
      <w:r>
        <w:rPr>
          <w:bCs/>
          <w:b/>
        </w:rPr>
        <w:t xml:space="preserve">Chile Santiago</w:t>
      </w:r>
      <w:r>
        <w:t xml:space="preserve">. Unlike rural schools, primary classrooms in Santiago are microcosms of extreme diversity. Texts emphasize that a</w:t>
      </w:r>
      <w:r>
        <w:t xml:space="preserve"> </w:t>
      </w:r>
      <w:r>
        <w:rPr>
          <w:bCs/>
          <w:b/>
        </w:rPr>
        <w:t xml:space="preserve">Teacher Primary</w:t>
      </w:r>
      <w:r>
        <w:t xml:space="preserve"> </w:t>
      </w:r>
      <w:r>
        <w:t xml:space="preserve">in this city does not merely instruct; they act as social workers, counselors, and sometimes guardians.</w:t>
      </w:r>
    </w:p>
    <w:p>
      <w:pPr>
        <w:pStyle w:val="BodyText"/>
      </w:pPr>
      <w:r>
        <w:t xml:space="preserve">The report highlights findings from sociological studies showing that many students in</w:t>
      </w:r>
      <w:r>
        <w:t xml:space="preserve"> </w:t>
      </w:r>
      <w:r>
        <w:rPr>
          <w:bCs/>
          <w:b/>
        </w:rPr>
        <w:t xml:space="preserve">Chile Santiago</w:t>
      </w:r>
      <w:r>
        <w:t xml:space="preserve"> </w:t>
      </w:r>
      <w:r>
        <w:t xml:space="preserve">come from vulnerable backgrounds where the school serves as the primary source of stability. Consequently, the responsibilities of the</w:t>
      </w:r>
      <w:r>
        <w:t xml:space="preserve"> </w:t>
      </w:r>
      <w:r>
        <w:rPr>
          <w:bCs/>
          <w:b/>
        </w:rPr>
        <w:t xml:space="preserve">Teacher Primary</w:t>
      </w:r>
      <w:r>
        <w:t xml:space="preserve"> </w:t>
      </w:r>
      <w:r>
        <w:t xml:space="preserve">have expanded dramatically. The literature argues that traditional pedagogical training was insufficient for these challenges, leading to a push for new curriculum modules focused on emotional intelligence and conflict resolution. This evolution marks a critical chapter in the "book" of Chilean education: recognizing that academic success is inextricably linked to social well-being.</w:t>
      </w:r>
    </w:p>
    <w:bookmarkEnd w:id="21"/>
    <w:bookmarkStart w:id="22" w:name="Xfe0eb835f675029664109c9fc943ac2c738c4e3"/>
    <w:p>
      <w:pPr>
        <w:pStyle w:val="Heading2"/>
      </w:pPr>
      <w:r>
        <w:t xml:space="preserve">III. Pedagogical Challenges and Technological Integration</w:t>
      </w:r>
    </w:p>
    <w:p>
      <w:pPr>
        <w:pStyle w:val="FirstParagraph"/>
      </w:pPr>
      <w:r>
        <w:t xml:space="preserve">The post-pandemic era has added a new dimension to this narrative. The collected texts extensively discuss the acceleration of digital integration in</w:t>
      </w:r>
      <w:r>
        <w:t xml:space="preserve"> </w:t>
      </w:r>
      <w:r>
        <w:rPr>
          <w:bCs/>
          <w:b/>
        </w:rPr>
        <w:t xml:space="preserve">Chile Santiago</w:t>
      </w:r>
      <w:r>
        <w:t xml:space="preserve">. The</w:t>
      </w:r>
      <w:r>
        <w:t xml:space="preserve"> </w:t>
      </w:r>
      <w:r>
        <w:rPr>
          <w:bCs/>
          <w:b/>
        </w:rPr>
        <w:t xml:space="preserve">Teacher Primary</w:t>
      </w:r>
      <w:r>
        <w:t xml:space="preserve">, who once relied solely on blackboards and textbooks, is now expected to be proficient in digital platforms, remote learning tools, and hybrid teaching models.</w:t>
      </w:r>
    </w:p>
    <w:p>
      <w:pPr>
        <w:pStyle w:val="BodyText"/>
      </w:pPr>
      <w:r>
        <w:t xml:space="preserve">This technological leap has created a dual challenge. On one hand, it offers access to global resources; on the other, it highlights the "digital divide." Reports indicate that teachers in lower-income communes of Santiago often lack adequate infrastructure or training compared to their counterparts in affluent areas. The literature critiques this disparity, arguing that true educational equity cannot be achieved without addressing these material conditions. Thus, the modern</w:t>
      </w:r>
      <w:r>
        <w:t xml:space="preserve"> </w:t>
      </w:r>
      <w:r>
        <w:rPr>
          <w:bCs/>
          <w:b/>
        </w:rPr>
        <w:t xml:space="preserve">Teacher Primary</w:t>
      </w:r>
      <w:r>
        <w:t xml:space="preserve"> </w:t>
      </w:r>
      <w:r>
        <w:t xml:space="preserve">is depicted as a resilient figure navigating not just pedagogical changes but also infrastructural and technological disparities.</w:t>
      </w:r>
    </w:p>
    <w:bookmarkEnd w:id="22"/>
    <w:bookmarkStart w:id="23" w:name="X0be0371d011faa02375983f1d461395d07033e8"/>
    <w:p>
      <w:pPr>
        <w:pStyle w:val="Heading2"/>
      </w:pPr>
      <w:r>
        <w:t xml:space="preserve">IV. Professional Status and Salary Reform</w:t>
      </w:r>
    </w:p>
    <w:p>
      <w:pPr>
        <w:pStyle w:val="FirstParagraph"/>
      </w:pPr>
      <w:r>
        <w:t xml:space="preserve">No book report on this subject would be complete without addressing the professional standing of educators. Recent legislative updates in Chile have aimed to establish the "Career of Teaching" (Ley de Carrera Docente). The literature surrounding</w:t>
      </w:r>
      <w:r>
        <w:t xml:space="preserve"> </w:t>
      </w:r>
      <w:r>
        <w:rPr>
          <w:bCs/>
          <w:b/>
        </w:rPr>
        <w:t xml:space="preserve">Chile Santiago</w:t>
      </w:r>
      <w:r>
        <w:t xml:space="preserve">'s education sector suggests that while progress has been made, significant gaps remain. The</w:t>
      </w:r>
      <w:r>
        <w:t xml:space="preserve"> </w:t>
      </w:r>
      <w:r>
        <w:rPr>
          <w:bCs/>
          <w:b/>
        </w:rPr>
        <w:t xml:space="preserve">Teacher Primary</w:t>
      </w:r>
      <w:r>
        <w:t xml:space="preserve"> </w:t>
      </w:r>
      <w:r>
        <w:t xml:space="preserve">is often underpaid relative to their workload and societal importance.</w:t>
      </w:r>
    </w:p>
    <w:p>
      <w:pPr>
        <w:pStyle w:val="BodyText"/>
      </w:pPr>
      <w:r>
        <w:t xml:space="preserve">The analyzed texts argue that improving the status of the primary teacher requires not just better salaries, but also greater autonomy in curriculum design. There is a growing consensus among educational scholars that empowering teachers in</w:t>
      </w:r>
      <w:r>
        <w:t xml:space="preserve"> </w:t>
      </w:r>
      <w:r>
        <w:rPr>
          <w:bCs/>
          <w:b/>
        </w:rPr>
        <w:t xml:space="preserve">Chile Santiago</w:t>
      </w:r>
      <w:r>
        <w:t xml:space="preserve"> </w:t>
      </w:r>
      <w:r>
        <w:t xml:space="preserve">to adapt lessons to local community needs will yield better long-term outcomes than rigid top-down mandates. This shift represents a move from viewing teachers as implementers of policy to viewing them as experts in their field.</w:t>
      </w:r>
    </w:p>
    <w:bookmarkEnd w:id="23"/>
    <w:bookmarkStart w:id="24" w:name="Xa42ed79cbf674574ddc28e02b3eb46691f54d81"/>
    <w:p>
      <w:pPr>
        <w:pStyle w:val="Heading2"/>
      </w:pPr>
      <w:r>
        <w:t xml:space="preserve">V. Conclusion: The Future of the Primary Educator</w:t>
      </w:r>
    </w:p>
    <w:p>
      <w:pPr>
        <w:pStyle w:val="FirstParagraph"/>
      </w:pPr>
      <w:r>
        <w:t xml:space="preserve">In synthesizing these various sources, it becomes clear that the identity of the</w:t>
      </w:r>
      <w:r>
        <w:t xml:space="preserve"> </w:t>
      </w:r>
      <w:r>
        <w:rPr>
          <w:bCs/>
          <w:b/>
        </w:rPr>
        <w:t xml:space="preserve">Teacher Primary</w:t>
      </w:r>
      <w:r>
        <w:t xml:space="preserve"> </w:t>
      </w:r>
      <w:r>
        <w:t xml:space="preserve">in</w:t>
      </w:r>
      <w:r>
        <w:t xml:space="preserve"> </w:t>
      </w:r>
      <w:r>
        <w:rPr>
          <w:bCs/>
          <w:b/>
        </w:rPr>
        <w:t xml:space="preserve">Chile Santiago</w:t>
      </w:r>
      <w:r>
        <w:t xml:space="preserve"> </w:t>
      </w:r>
      <w:r>
        <w:t xml:space="preserve">is one of dynamic transformation. They are no longer just instructors but are pivotal agents in addressing social inequality, integrating technology, and fostering civic responsibility. The "book" of their profession is being written daily through their interactions with students who represent the future of the nation.</w:t>
      </w:r>
    </w:p>
    <w:p>
      <w:pPr>
        <w:pStyle w:val="BodyText"/>
      </w:pPr>
      <w:r>
        <w:t xml:space="preserve">The literature concludes that for</w:t>
      </w:r>
      <w:r>
        <w:t xml:space="preserve"> </w:t>
      </w:r>
      <w:r>
        <w:rPr>
          <w:bCs/>
          <w:b/>
        </w:rPr>
        <w:t xml:space="preserve">Chile Santiago</w:t>
      </w:r>
      <w:r>
        <w:t xml:space="preserve"> </w:t>
      </w:r>
      <w:r>
        <w:t xml:space="preserve">to achieve its educational potential, society must continue to support its primary educators. This involves ongoing professional development, adequate resources, and a renewed respect for the complexity of their role. The narrative arc from technician to holistic educator is still unfolding, but the trajectory points toward a more human-centric approach to schooling.</w:t>
      </w:r>
    </w:p>
    <w:p>
      <w:pPr>
        <w:pStyle w:val="BodyText"/>
      </w:pPr>
      <w:r>
        <w:t xml:space="preserve">Ultimately, this report underscores that investing in the</w:t>
      </w:r>
      <w:r>
        <w:t xml:space="preserve"> </w:t>
      </w:r>
      <w:r>
        <w:rPr>
          <w:bCs/>
          <w:b/>
        </w:rPr>
        <w:t xml:space="preserve">Teacher Primary</w:t>
      </w:r>
      <w:r>
        <w:t xml:space="preserve"> </w:t>
      </w:r>
      <w:r>
        <w:t xml:space="preserve">is synonymous with investing in the social fabric of</w:t>
      </w:r>
      <w:r>
        <w:t xml:space="preserve"> </w:t>
      </w:r>
      <w:r>
        <w:rPr>
          <w:bCs/>
          <w:b/>
        </w:rPr>
        <w:t xml:space="preserve">Chile Santiago</w:t>
      </w:r>
      <w:r>
        <w:t xml:space="preserve">. As new challenges arise, from economic fluctuations to technological advancements, the resilience and adaptability of these educators will remain central to the country's educational success.</w:t>
      </w:r>
    </w:p>
    <w:p>
      <w:pPr>
        <w:pStyle w:val="BodyText"/>
      </w:pPr>
      <w:r>
        <w:t xml:space="preserve">© 2023 Educational Analysis Group. All rights reserved. | Report Generated for Academic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in Chile Santiago</dc:title>
  <dc:creator/>
  <dc:language>en</dc:language>
  <cp:keywords/>
  <dcterms:created xsi:type="dcterms:W3CDTF">2026-07-30T02:22:10Z</dcterms:created>
  <dcterms:modified xsi:type="dcterms:W3CDTF">2026-07-30T02:22:10Z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