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Transformative</w:t>
      </w:r>
      <w:r>
        <w:t xml:space="preserve"> </w:t>
      </w:r>
      <w:r>
        <w:t xml:space="preserve">Practices</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5" w:name="Xd4f69f30f0eb0f2e985e1cde8632434037851fb"/>
    <w:p>
      <w:pPr>
        <w:pStyle w:val="Heading1"/>
      </w:pPr>
      <w:r>
        <w:t xml:space="preserve">Book Report: Pedagogical Strategies for the Modern Primary Educator</w:t>
      </w:r>
    </w:p>
    <w:p>
      <w:pPr>
        <w:pStyle w:val="FirstParagraph"/>
      </w:pPr>
      <w:r>
        <w:rPr>
          <w:bCs/>
          <w:b/>
        </w:rPr>
        <w:t xml:space="preserve">Title:</w:t>
      </w:r>
      <w:r>
        <w:t xml:space="preserve"> </w:t>
      </w:r>
      <w:r>
        <w:t xml:space="preserve">The Conscious Educator: Cultivating Community in Early Childhood Learning</w:t>
      </w:r>
      <w:r>
        <w:br/>
      </w:r>
      <w:r>
        <w:rPr>
          <w:bCs/>
          <w:b/>
        </w:rPr>
        <w:t xml:space="preserve">Evaluation Focus:</w:t>
      </w:r>
      <w:r>
        <w:t xml:space="preserve"> </w:t>
      </w:r>
      <w:r>
        <w:t xml:space="preserve">Applicability to the Primary School Curriculum in Colombia Medellín</w:t>
      </w:r>
      <w:r>
        <w:br/>
      </w:r>
      <w:r>
        <w:rPr>
          <w:bCs/>
          <w:b/>
        </w:rPr>
        <w:t xml:space="preserve">Date:</w:t>
      </w:r>
      <w:r>
        <w:t xml:space="preserve"> </w:t>
      </w:r>
      <w:r>
        <w:t xml:space="preserve">October 2023</w:t>
      </w:r>
    </w:p>
    <w:bookmarkStart w:id="20" w:name="i.-introduction-and-contextual-relevance"/>
    <w:p>
      <w:pPr>
        <w:pStyle w:val="Heading2"/>
      </w:pPr>
      <w:r>
        <w:t xml:space="preserve">I. Introduction and Contextual Relevance</w:t>
      </w:r>
    </w:p>
    <w:p>
      <w:pPr>
        <w:pStyle w:val="FirstParagraph"/>
      </w:pPr>
      <w:r>
        <w:t xml:space="preserve">In recent years, the educational landscape in Latin America has undergone significant transformation, driven by a need for more inclusive, culturally responsive, and socially aware pedagogical practices. This report evaluates the central themes of contemporary primary education literature with a specific focus on their implementation within</w:t>
      </w:r>
      <w:r>
        <w:t xml:space="preserve"> </w:t>
      </w:r>
      <w:r>
        <w:rPr>
          <w:bCs/>
          <w:b/>
        </w:rPr>
        <w:t xml:space="preserve">Colombia Medellín</w:t>
      </w:r>
      <w:r>
        <w:t xml:space="preserve">. The city of Medellín has emerged as a global case study in social urbanism and educational innovation, transitioning from a history of violence to a model of civic pride and academic excellence.</w:t>
      </w:r>
      <w:r>
        <w:t xml:space="preserve"> </w:t>
      </w:r>
      <w:r>
        <w:t xml:space="preserve">Consequently, the role of the</w:t>
      </w:r>
      <w:r>
        <w:t xml:space="preserve"> </w:t>
      </w:r>
      <w:r>
        <w:rPr>
          <w:bCs/>
          <w:b/>
        </w:rPr>
        <w:t xml:space="preserve">Teacher Primary</w:t>
      </w:r>
      <w:r>
        <w:t xml:space="preserve"> </w:t>
      </w:r>
      <w:r>
        <w:t xml:space="preserve">(primary school teacher) has evolved beyond that of an information dispenser to becoming a facilitator of social cohesion, critical thinking, and emotional intelligence. This document explores how foundational texts on primary education align with the unique socio-cultural fabric of Medellín’s schools. The analysis emphasizes that effective teaching in this region requires a deep understanding of community dynamics, resilience, and the specific challenges faced by students growing up in rapid urbanizing environments.</w:t>
      </w:r>
    </w:p>
    <w:bookmarkEnd w:id="20"/>
    <w:bookmarkStart w:id="21" w:name="Xabc424b6ab61aa2a4d3b488b4d6d83bf5560ca3"/>
    <w:p>
      <w:pPr>
        <w:pStyle w:val="Heading2"/>
      </w:pPr>
      <w:r>
        <w:t xml:space="preserve">II. The Role of the Teacher Primary as a Community Anchor</w:t>
      </w:r>
    </w:p>
    <w:p>
      <w:pPr>
        <w:pStyle w:val="FirstParagraph"/>
      </w:pPr>
      <w:r>
        <w:t xml:space="preserve">A central theme in modern pedagogical literature is the concept of "teacher as community anchor." In the context of</w:t>
      </w:r>
      <w:r>
        <w:t xml:space="preserve"> </w:t>
      </w:r>
      <w:r>
        <w:rPr>
          <w:bCs/>
          <w:b/>
        </w:rPr>
        <w:t xml:space="preserve">Colombia Medellín</w:t>
      </w:r>
      <w:r>
        <w:t xml:space="preserve">, this role is particularly vital. Many neighborhoods in Medellín, such as Comuna 13 or La Candelaria, have historically marginalized populations but possess immense cultural capital and resilience. The primary teacher acts not only as an academic instructor but also as a bridge between the home environment and the institutional framework of the school.</w:t>
      </w:r>
      <w:r>
        <w:t xml:space="preserve"> </w:t>
      </w:r>
      <w:r>
        <w:t xml:space="preserve">Literature suggests that successful</w:t>
      </w:r>
      <w:r>
        <w:t xml:space="preserve"> </w:t>
      </w:r>
      <w:r>
        <w:rPr>
          <w:bCs/>
          <w:b/>
        </w:rPr>
        <w:t xml:space="preserve">Teacher Primary</w:t>
      </w:r>
      <w:r>
        <w:t xml:space="preserve"> </w:t>
      </w:r>
      <w:r>
        <w:t xml:space="preserve">professionals in this region must adopt an "ethic of care" that extends beyond classroom walls. This involves recognizing the emotional traumas that students may carry from their communities and addressing them through trauma-informed teaching practices. By integrating social-emotional learning (SEL) into the primary curriculum, teachers can create safe spaces where children feel valued and understood. This approach is crucial in Medellín, where schools are often viewed as sanctuaries of peace and normalcy amidst broader societal fluctuations.</w:t>
      </w:r>
      <w:r>
        <w:t xml:space="preserve"> </w:t>
      </w:r>
      <w:r>
        <w:t xml:space="preserve">Furthermore, the report highlights that</w:t>
      </w:r>
      <w:r>
        <w:t xml:space="preserve"> </w:t>
      </w:r>
      <w:r>
        <w:rPr>
          <w:bCs/>
          <w:b/>
        </w:rPr>
        <w:t xml:space="preserve">Teacher Primary</w:t>
      </w:r>
      <w:r>
        <w:t xml:space="preserve"> </w:t>
      </w:r>
      <w:r>
        <w:t xml:space="preserve">educators must be culturally competent. They must reflect on their own biases while validating the diverse linguistic and cultural backgrounds of their students. In Medellín, this might involve acknowledging local dialects, musical traditions like *vallenato* or *urbano*, and regional folklore as valid forms of knowledge that enrich the learning process. This validation fosters a sense of identity and pride among students, which is strongly correlated with improved academic outcomes.</w:t>
      </w:r>
    </w:p>
    <w:bookmarkEnd w:id="21"/>
    <w:bookmarkStart w:id="22" w:name="Xfecea2491c2ba75cd040d1eca65636a7beddf87"/>
    <w:p>
      <w:pPr>
        <w:pStyle w:val="Heading2"/>
      </w:pPr>
      <w:r>
        <w:t xml:space="preserve">III. Pedagogical Strategies for Diverse Learning Needs</w:t>
      </w:r>
    </w:p>
    <w:p>
      <w:pPr>
        <w:pStyle w:val="FirstParagraph"/>
      </w:pPr>
      <w:r>
        <w:t xml:space="preserve">The primary education sector in</w:t>
      </w:r>
      <w:r>
        <w:t xml:space="preserve"> </w:t>
      </w:r>
      <w:r>
        <w:rPr>
          <w:bCs/>
          <w:b/>
        </w:rPr>
        <w:t xml:space="preserve">Colombia Medellín</w:t>
      </w:r>
      <w:r>
        <w:t xml:space="preserve"> </w:t>
      </w:r>
      <w:r>
        <w:t xml:space="preserve">serves a highly diverse student body, ranging from affluent suburbs like El Poblado to underserved areas in the western slopes of the Aburrá Valley. Therefore, differentiated instruction is not merely a theoretical ideal but a practical necessity. The literature reviewed emphasizes multi-sensory teaching methods that cater to visual, auditory, and kinesthetic learners.</w:t>
      </w:r>
      <w:r>
        <w:t xml:space="preserve"> </w:t>
      </w:r>
      <w:r>
        <w:t xml:space="preserve">For instance, project-based learning (PBL) is highlighted as an effective strategy for engaging primary students in Medellín’s context. By tying curriculum topics to local real-world problems—such as environmental conservation of the Rio Nutibara or community history projects—teachers make learning relevant and immediate. This method encourages collaboration and critical thinking, skills that are essential for the 21st-century workforce. The</w:t>
      </w:r>
      <w:r>
        <w:t xml:space="preserve"> </w:t>
      </w:r>
      <w:r>
        <w:rPr>
          <w:bCs/>
          <w:b/>
        </w:rPr>
        <w:t xml:space="preserve">Teacher Primary</w:t>
      </w:r>
      <w:r>
        <w:t xml:space="preserve"> </w:t>
      </w:r>
      <w:r>
        <w:t xml:space="preserve">acts as a guide in this process, facilitating group dynamics and ensuring that all voices are heard, thereby promoting democratic values from an early age.</w:t>
      </w:r>
      <w:r>
        <w:t xml:space="preserve"> </w:t>
      </w:r>
      <w:r>
        <w:t xml:space="preserve">Additionally, technology integration is discussed as a key component of modern primary education. While digital literacy is crucial, the report notes that in many parts of Medellín, access to technology remains unequal. Therefore,</w:t>
      </w:r>
      <w:r>
        <w:t xml:space="preserve"> </w:t>
      </w:r>
      <w:r>
        <w:rPr>
          <w:bCs/>
          <w:b/>
        </w:rPr>
        <w:t xml:space="preserve">Teacher Primary</w:t>
      </w:r>
      <w:r>
        <w:t xml:space="preserve"> </w:t>
      </w:r>
      <w:r>
        <w:t xml:space="preserve">professionals must be adept at using low-tech and high-tech solutions interchangeably. They must innovate with limited resources if necessary, ensuring that equity in education is maintained regardless of a student’s socioeconomic status.</w:t>
      </w:r>
    </w:p>
    <w:bookmarkEnd w:id="22"/>
    <w:bookmarkStart w:id="23" w:name="Xd6e829e2459d9d03b5722fe22cfc998f56656df"/>
    <w:p>
      <w:pPr>
        <w:pStyle w:val="Heading2"/>
      </w:pPr>
      <w:r>
        <w:t xml:space="preserve">IV. Challenges and Opportunities in the Medellín Context</w:t>
      </w:r>
    </w:p>
    <w:p>
      <w:pPr>
        <w:pStyle w:val="FirstParagraph"/>
      </w:pPr>
      <w:r>
        <w:t xml:space="preserve">Despite the progress made, several challenges persist for primary educators in</w:t>
      </w:r>
      <w:r>
        <w:t xml:space="preserve"> </w:t>
      </w:r>
      <w:r>
        <w:rPr>
          <w:bCs/>
          <w:b/>
        </w:rPr>
        <w:t xml:space="preserve">Colombia Medellín</w:t>
      </w:r>
      <w:r>
        <w:t xml:space="preserve">. Overcrowded classrooms, limited resources, and the pressure to meet standardized testing requirements can hinder innovative teaching practices. Moreover, the aftermath of social conflict means that many children arrive at school with gaps in foundational literacy and numeracy due to disrupted schooling experiences.</w:t>
      </w:r>
      <w:r>
        <w:t xml:space="preserve"> </w:t>
      </w:r>
      <w:r>
        <w:t xml:space="preserve">However, these challenges present opportunities for professional growth. The</w:t>
      </w:r>
      <w:r>
        <w:t xml:space="preserve"> </w:t>
      </w:r>
      <w:r>
        <w:rPr>
          <w:bCs/>
          <w:b/>
        </w:rPr>
        <w:t xml:space="preserve">Teacher Primary</w:t>
      </w:r>
      <w:r>
        <w:t xml:space="preserve"> </w:t>
      </w:r>
      <w:r>
        <w:t xml:space="preserve">in Medellín is encouraged to engage in continuous professional development (CPD) focused on restorative justice practices, inclusive education for students with disabilities, and bilingualism (given the city’s growing international profile). Collaboration among teachers across different neighborhoods can also foster a network of support and resource sharing.</w:t>
      </w:r>
      <w:r>
        <w:t xml:space="preserve"> </w:t>
      </w:r>
      <w:r>
        <w:t xml:space="preserve">The concept of "school-family-community partnerships" is emphasized as a solution to these challenges. By actively involving parents and local community leaders in the educational process, schools can build stronger support systems for students. In Medellín, this might involve partnering with local cultural centers or NGOs that offer after-school programs, thereby extending the learning day and providing holistic support to primary students.</w:t>
      </w:r>
    </w:p>
    <w:bookmarkEnd w:id="23"/>
    <w:bookmarkStart w:id="24" w:name="v.-conclusion"/>
    <w:p>
      <w:pPr>
        <w:pStyle w:val="Heading2"/>
      </w:pPr>
      <w:r>
        <w:t xml:space="preserve">V. Conclusion</w:t>
      </w:r>
    </w:p>
    <w:p>
      <w:pPr>
        <w:pStyle w:val="FirstParagraph"/>
      </w:pPr>
      <w:r>
        <w:t xml:space="preserve">In conclusion, the contemporary role of the</w:t>
      </w:r>
      <w:r>
        <w:t xml:space="preserve"> </w:t>
      </w:r>
      <w:r>
        <w:rPr>
          <w:bCs/>
          <w:b/>
        </w:rPr>
        <w:t xml:space="preserve">Teacher Primary</w:t>
      </w:r>
      <w:r>
        <w:t xml:space="preserve"> </w:t>
      </w:r>
      <w:r>
        <w:t xml:space="preserve">in</w:t>
      </w:r>
      <w:r>
        <w:t xml:space="preserve"> </w:t>
      </w:r>
      <w:r>
        <w:rPr>
          <w:bCs/>
          <w:b/>
        </w:rPr>
        <w:t xml:space="preserve">Colombia Medellín</w:t>
      </w:r>
      <w:r>
        <w:t xml:space="preserve"> </w:t>
      </w:r>
      <w:r>
        <w:t xml:space="preserve">is complex and multifaceted. It requires a blend of academic expertise, emotional intelligence, cultural sensitivity, and community engagement. The literature reviewed underscores that successful primary education is not just about transmitting knowledge but about nurturing resilient, critical, and compassionate citizens.</w:t>
      </w:r>
      <w:r>
        <w:t xml:space="preserve"> </w:t>
      </w:r>
      <w:r>
        <w:t xml:space="preserve">For educators in Medellín to thrive, they must embrace their role as agents of social change within their local contexts. By implementing inclusive pedagogical strategies, fostering strong community ties, and adapting to the diverse needs of their students</w:t>
      </w:r>
      <w:r>
        <w:t xml:space="preserve"> </w:t>
      </w:r>
      <w:r>
        <w:rPr>
          <w:bCs/>
          <w:b/>
        </w:rPr>
        <w:t xml:space="preserve">Teacher Primary</w:t>
      </w:r>
      <w:r>
        <w:t xml:space="preserve"> </w:t>
      </w:r>
      <w:r>
        <w:t xml:space="preserve">professionals can significantly impact the trajectory of young lives. This report affirms that when primary education is rooted in community understanding and adaptive teaching practices, it serves as a powerful tool for peace-building and development in Medellín. Future research should focus on longitudinal studies regarding the impact of these integrated approaches on long-term student success and civic engagement in Colombian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Transformative Practices in Primary Education within the Context of Colombia Medellín</dc:title>
  <dc:creator/>
  <dc:language>en</dc:language>
  <cp:keywords/>
  <dcterms:created xsi:type="dcterms:W3CDTF">2026-07-30T00:30:49Z</dcterms:created>
  <dcterms:modified xsi:type="dcterms:W3CDTF">2026-07-30T00:30:49Z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