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Tel</w:t>
      </w:r>
      <w:r>
        <w:t xml:space="preserve"> </w:t>
      </w:r>
      <w:r>
        <w:t xml:space="preserve">Aviv</w:t>
      </w:r>
    </w:p>
    <w:bookmarkStart w:id="29" w:name="book-report-and-pedagogical-analysis"/>
    <w:p>
      <w:pPr>
        <w:pStyle w:val="Heading1"/>
      </w:pPr>
      <w:r>
        <w:t xml:space="preserve">Book Report and Pedagogical Analysis</w:t>
      </w:r>
    </w:p>
    <w:p>
      <w:pPr>
        <w:pStyle w:val="FirstParagraph"/>
      </w:pPr>
      <w:r>
        <w:rPr>
          <w:bCs/>
          <w:b/>
        </w:rPr>
        <w:t xml:space="preserve">Title:</w:t>
      </w:r>
    </w:p>
    <w:p>
      <w:pPr>
        <w:pStyle w:val="BodyText"/>
      </w:pPr>
      <w:r>
        <w:t xml:space="preserve">Navigating the Microcosm of Education: A Comprehensive Review of "Teacher Primary" within the Context of Israel Tel Aviv</w:t>
      </w:r>
    </w:p>
    <w:p>
      <w:pPr>
        <w:pStyle w:val="BodyText"/>
      </w:pPr>
      <w:r>
        <w:rPr>
          <w:bCs/>
          <w:b/>
        </w:rPr>
        <w:t xml:space="preserve">Date:</w:t>
      </w:r>
    </w:p>
    <w:p>
      <w:pPr>
        <w:pStyle w:val="BodyText"/>
      </w:pPr>
      <w:r>
        <w:t xml:space="preserve">October 24, 2023</w:t>
      </w:r>
    </w:p>
    <w:bookmarkStart w:id="20" w:name="introduction-and-contextual-overview"/>
    <w:p>
      <w:pPr>
        <w:pStyle w:val="Heading2"/>
      </w:pPr>
      <w:r>
        <w:t xml:space="preserve">1. Introduction and Contextual Overview</w:t>
      </w:r>
    </w:p>
    <w:p>
      <w:pPr>
        <w:pStyle w:val="FirstParagraph"/>
      </w:pPr>
      <w:r>
        <w:t xml:space="preserve">The landscape of primary education is rarely static; it is a dynamic interplay of curriculum standards, cultural expectations, and individual student needs. This book report examines the critical role of the "Teacher Primary" professional, specifically analyzing how this role manifests and evolves within the unique educational ecosystem of Israel Tel Aviv. The city itself serves as more than just a backdrop; it acts as a catalyst for pedagogical innovation due to its dense population, socioeconomic diversity, and status as Israel’s cultural and economic hub.</w:t>
      </w:r>
    </w:p>
    <w:p>
      <w:pPr>
        <w:pStyle w:val="BodyText"/>
      </w:pPr>
      <w:r>
        <w:t xml:space="preserve">In examining the literature surrounding primary education in this region, one finds that the "Teacher Primary" is not merely an instructor of basic literacy and numeracy. Instead, they are positioned as community anchors. The document below dissects the challenges, strategies, and theoretical frameworks presented in recent studies regarding primary schooling in Tel Aviv.</w:t>
      </w:r>
    </w:p>
    <w:bookmarkEnd w:id="20"/>
    <w:bookmarkStart w:id="21" w:name="the-unique-environment-israel-tel-aviv"/>
    <w:p>
      <w:pPr>
        <w:pStyle w:val="Heading2"/>
      </w:pPr>
      <w:r>
        <w:t xml:space="preserve">2. The Unique Environment: Israel Tel Aviv</w:t>
      </w:r>
    </w:p>
    <w:p>
      <w:pPr>
        <w:pStyle w:val="FirstParagraph"/>
      </w:pPr>
      <w:r>
        <w:t xml:space="preserve">To understand the efficacy of a "Teacher Primary" in this context, one must first appreciate the specific environmental factors of Israel Tel Aviv. Unlike rural communities or homogeneous suburban districts, Tel Aviv is characterized by high diversity. It houses immigrant populations from various former Soviet Union states, Ethiopian Jewish communities, and secular as well as religious Jewish families.</w:t>
      </w:r>
    </w:p>
    <w:p>
      <w:pPr>
        <w:pStyle w:val="BodyText"/>
      </w:pPr>
      <w:r>
        <w:rPr>
          <w:bCs/>
          <w:b/>
        </w:rPr>
        <w:t xml:space="preserve">Key Observation:</w:t>
      </w:r>
      <w:r>
        <w:t xml:space="preserve"> </w:t>
      </w:r>
      <w:r>
        <w:t xml:space="preserve">The "Teacher Primary" in Israel Tel Aviv must possess a high degree of cultural competence. The ability to navigate multi-lingual classrooms—where Hebrew is the primary language of instruction but home languages vary widely—is a defining characteristic of success in this region.</w:t>
      </w:r>
    </w:p>
    <w:p>
      <w:pPr>
        <w:pStyle w:val="BodyText"/>
      </w:pPr>
      <w:r>
        <w:t xml:space="preserve">The urban setting also presents distinct logistical challenges. Class sizes can be larger, and resources may be strained compared to private institutions. However, Tel Aviv also offers unparalleled access to cultural resources—museums, theaters, and scientific centers—which progressive "Teacher Primary" educators leverage to bring the curriculum out of the textbook and into the real world.</w:t>
      </w:r>
    </w:p>
    <w:bookmarkEnd w:id="21"/>
    <w:bookmarkStart w:id="24" w:name="X72a47c30b9713ce771039facff8c7d092a14ccf"/>
    <w:p>
      <w:pPr>
        <w:pStyle w:val="Heading2"/>
      </w:pPr>
      <w:r>
        <w:t xml:space="preserve">3. Pedagogical Strategies for the Modern Teacher Primary</w:t>
      </w:r>
    </w:p>
    <w:bookmarkStart w:id="22" w:name="Xcc493525077df7f89a0b8ef8bc451726619320f"/>
    <w:p>
      <w:pPr>
        <w:pStyle w:val="Heading3"/>
      </w:pPr>
      <w:r>
        <w:t xml:space="preserve">3.1 Differentiated Instruction in Diverse Classrooms</w:t>
      </w:r>
    </w:p>
    <w:p>
      <w:pPr>
        <w:pStyle w:val="FirstParagraph"/>
      </w:pPr>
      <w:r>
        <w:t xml:space="preserve">A central theme discussed in contemporary literature regarding "Teacher Primary" education is differentiated instruction. In Israel Tel Aviv, classrooms are rarely academically homogeneous. A skilled teacher must adjust their methodology to cater to students with varying levels of Hebrew proficiency and prior educational exposure.</w:t>
      </w:r>
    </w:p>
    <w:p>
      <w:pPr>
        <w:pStyle w:val="BodyText"/>
      </w:pPr>
      <w:r>
        <w:t xml:space="preserve">The report highlights several effective strategies employed by exemplary teachers in the city:</w:t>
      </w:r>
    </w:p>
    <w:p>
      <w:pPr>
        <w:numPr>
          <w:ilvl w:val="0"/>
          <w:numId w:val="1001"/>
        </w:numPr>
        <w:pStyle w:val="Compact"/>
      </w:pPr>
      <w:r>
        <w:rPr>
          <w:bCs/>
          <w:b/>
        </w:rPr>
        <w:t xml:space="preserve">Scaffolded Learning:</w:t>
      </w:r>
      <w:r>
        <w:t xml:space="preserve"> </w:t>
      </w:r>
      <w:r>
        <w:t xml:space="preserve">Breaking down complex concepts into manageable parts, particularly for recent immigrants (Olim) who may struggle with academic Hebrew.</w:t>
      </w:r>
    </w:p>
    <w:p>
      <w:pPr>
        <w:numPr>
          <w:ilvl w:val="0"/>
          <w:numId w:val="1001"/>
        </w:numPr>
        <w:pStyle w:val="Compact"/>
      </w:pPr>
      <w:r>
        <w:rPr>
          <w:bCs/>
          <w:b/>
        </w:rPr>
        <w:t xml:space="preserve">Culturally Responsive Teaching:</w:t>
      </w:r>
      <w:r>
        <w:t xml:space="preserve"> </w:t>
      </w:r>
      <w:r>
        <w:t xml:space="preserve">Integrating local cultural references and histories into the lesson plan to make content more relatable for Tel Avivian students.</w:t>
      </w:r>
    </w:p>
    <w:p>
      <w:pPr>
        <w:numPr>
          <w:ilvl w:val="0"/>
          <w:numId w:val="1001"/>
        </w:numPr>
        <w:pStyle w:val="Compact"/>
      </w:pPr>
      <w:r>
        <w:rPr>
          <w:bCs/>
          <w:b/>
        </w:rPr>
        <w:t xml:space="preserve">Mixed-Ability Grouping:</w:t>
      </w:r>
      <w:r>
        <w:t xml:space="preserve"> </w:t>
      </w:r>
      <w:r>
        <w:t xml:space="preserve">Utilizing peer tutoring where advanced students assist peers, fostering a sense of community while reinforcing knowledge for the tutor.</w:t>
      </w:r>
    </w:p>
    <w:bookmarkEnd w:id="22"/>
    <w:bookmarkStart w:id="23" w:name="social-emotional-learning-sel"/>
    <w:p>
      <w:pPr>
        <w:pStyle w:val="Heading3"/>
      </w:pPr>
      <w:r>
        <w:t xml:space="preserve">3.2 Social-Emotional Learning (SEL)</w:t>
      </w:r>
    </w:p>
    <w:p>
      <w:pPr>
        <w:pStyle w:val="FirstParagraph"/>
      </w:pPr>
      <w:r>
        <w:t xml:space="preserve">The fast-paced, high-pressure environment of living in Israel Tel Aviv can impact young learners. The "Teacher Primary" is increasingly expected to function as a counselor and emotional regulator. Literature suggests that successful primary teachers in this region integrate Social-Emotional Learning (SEL) directly into academic subjects.</w:t>
      </w:r>
    </w:p>
    <w:p>
      <w:pPr>
        <w:pStyle w:val="BodyText"/>
      </w:pPr>
      <w:r>
        <w:t xml:space="preserve">For instance, literature circles are not just about reading comprehension but also about discussing empathy, conflict resolution, and civic responsibility—skills crucial for growing up in a dense metropolitan area. The book report emphasizes that the emotional safety of the classroom is a prerequisite for cognitive engagement in this context.</w:t>
      </w:r>
    </w:p>
    <w:bookmarkEnd w:id="23"/>
    <w:bookmarkEnd w:id="24"/>
    <w:bookmarkStart w:id="25" w:name="technological-integration"/>
    <w:p>
      <w:pPr>
        <w:pStyle w:val="Heading2"/>
      </w:pPr>
      <w:r>
        <w:t xml:space="preserve">4. Technological Integration</w:t>
      </w:r>
    </w:p>
    <w:p>
      <w:pPr>
        <w:pStyle w:val="FirstParagraph"/>
      </w:pPr>
      <w:r>
        <w:t xml:space="preserve">Tel Aviv is often referred to as "Silicon Wadi," Israel’s tech hub. Consequently, there is immense pressure and opportunity for integrating technology into primary education. The modern "Teacher Primary" in Israel Tel Aviv is expected to be digitally literate.</w:t>
      </w:r>
    </w:p>
    <w:p>
      <w:pPr>
        <w:pStyle w:val="BodyText"/>
      </w:pPr>
      <w:r>
        <w:t xml:space="preserve">However, the report cautions against technology for technology's sake. Instead, it advocates for a balanced approach where digital tools enhance traditional pedagogy. Interactive whiteboards, educational apps for literacy support, and virtual field trips are cited as effective tools. The challenge lies in ensuring that screen time does not replace human interaction, which remains the cornerstone of primary education.</w:t>
      </w:r>
    </w:p>
    <w:bookmarkEnd w:id="25"/>
    <w:bookmarkStart w:id="26" w:name="Xf0a446917beadd4c4355768c0f1ef3bfaba9599"/>
    <w:p>
      <w:pPr>
        <w:pStyle w:val="Heading2"/>
      </w:pPr>
      <w:r>
        <w:t xml:space="preserve">5. Challenges Faced by Teacher Primary Professionals</w:t>
      </w:r>
    </w:p>
    <w:p>
      <w:pPr>
        <w:pStyle w:val="FirstParagraph"/>
      </w:pPr>
      <w:r>
        <w:t xml:space="preserve">The analysis reveals several significant hurdles for primary teachers in Tel Aviv:</w:t>
      </w:r>
    </w:p>
    <w:p>
      <w:pPr>
        <w:numPr>
          <w:ilvl w:val="0"/>
          <w:numId w:val="1002"/>
        </w:numPr>
        <w:pStyle w:val="Compact"/>
      </w:pPr>
      <w:r>
        <w:rPr>
          <w:bCs/>
          <w:b/>
        </w:rPr>
        <w:t xml:space="preserve">Bureaucratic Burden:</w:t>
      </w:r>
      <w:r>
        <w:t xml:space="preserve">Centralized Ministry of Education requirements often conflict with the localized needs of diverse student bodies. Teachers spend considerable time on administrative tasks that detract from lesson planning and student interaction.</w:t>
      </w:r>
    </w:p>
    <w:p>
      <w:pPr>
        <w:numPr>
          <w:ilvl w:val="0"/>
          <w:numId w:val="1002"/>
        </w:numPr>
        <w:pStyle w:val="Compact"/>
      </w:pPr>
      <w:r>
        <w:rPr>
          <w:bCs/>
          <w:b/>
        </w:rPr>
        <w:t xml:space="preserve">Socioeconomic Disparities:</w:t>
      </w:r>
      <w:r>
        <w:t xml:space="preserve"> </w:t>
      </w:r>
      <w:r>
        <w:t xml:space="preserve">While Tel Aviv is wealthy, there are pockets of significant poverty within its neighborhoods. "Teacher Primary" staff often act as social workers, connecting families with resources for food, housing, and healthcare.</w:t>
      </w:r>
    </w:p>
    <w:p>
      <w:pPr>
        <w:numPr>
          <w:ilvl w:val="0"/>
          <w:numId w:val="1002"/>
        </w:numPr>
        <w:pStyle w:val="Compact"/>
      </w:pPr>
      <w:r>
        <w:rPr>
          <w:bCs/>
          <w:b/>
        </w:rPr>
        <w:t xml:space="preserve">Burnout and Retention:</w:t>
      </w:r>
      <w:r>
        <w:t xml:space="preserve"> </w:t>
      </w:r>
      <w:r>
        <w:t xml:space="preserve">The high expectations placed on educators to improve standardized test scores while addressing complex social issues lead to high burnout rates. The report suggests that mentorship programs for new "Teacher Primary" professionals are essential for retention.</w:t>
      </w:r>
    </w:p>
    <w:bookmarkEnd w:id="26"/>
    <w:bookmarkStart w:id="27" w:name="recommendations-for-future-practice"/>
    <w:p>
      <w:pPr>
        <w:pStyle w:val="Heading2"/>
      </w:pPr>
      <w:r>
        <w:t xml:space="preserve">6. Recommendations for Future Practice</w:t>
      </w:r>
    </w:p>
    <w:p>
      <w:pPr>
        <w:pStyle w:val="FirstParagraph"/>
      </w:pPr>
      <w:r>
        <w:t xml:space="preserve">Based on the analysis of current literature and case studies from Israel Tel Aviv, the following recommendations are proposed for educational policymakers and school administrators:</w:t>
      </w:r>
    </w:p>
    <w:p>
      <w:pPr>
        <w:numPr>
          <w:ilvl w:val="0"/>
          <w:numId w:val="1003"/>
        </w:numPr>
        <w:pStyle w:val="Compact"/>
      </w:pPr>
      <w:r>
        <w:rPr>
          <w:bCs/>
          <w:b/>
        </w:rPr>
        <w:t xml:space="preserve">In-Service Training:</w:t>
      </w:r>
      <w:r>
        <w:t xml:space="preserve"> </w:t>
      </w:r>
      <w:r>
        <w:t xml:space="preserve">Invest in ongoing professional development focused on multicultural education and trauma-informed teaching practices.</w:t>
      </w:r>
    </w:p>
    <w:p>
      <w:pPr>
        <w:numPr>
          <w:ilvl w:val="0"/>
          <w:numId w:val="1003"/>
        </w:numPr>
        <w:pStyle w:val="Compact"/>
      </w:pPr>
      <w:r>
        <w:rPr>
          <w:bCs/>
          <w:b/>
        </w:rPr>
        <w:t xml:space="preserve">Cultural Partnerships:</w:t>
      </w:r>
      <w:r>
        <w:t xml:space="preserve"> </w:t>
      </w:r>
      <w:r>
        <w:t xml:space="preserve">Formalize partnerships with local Tel Aviv museums and cultural institutions to provide "Teacher Primary" staff with resources for experiential learning.</w:t>
      </w:r>
    </w:p>
    <w:p>
      <w:pPr>
        <w:numPr>
          <w:ilvl w:val="0"/>
          <w:numId w:val="1003"/>
        </w:numPr>
        <w:pStyle w:val="Compact"/>
      </w:pPr>
      <w:r>
        <w:rPr>
          <w:bCs/>
          <w:b/>
        </w:rPr>
        <w:t xml:space="preserve">Mental Health Support:</w:t>
      </w:r>
      <w:r>
        <w:t xml:space="preserve"> </w:t>
      </w:r>
      <w:r>
        <w:t xml:space="preserve">Integrate school counselors into the primary grade structure to support both students and teachers, reducing the administrative burden on educators.</w:t>
      </w:r>
    </w:p>
    <w:p>
      <w:pPr>
        <w:numPr>
          <w:ilvl w:val="0"/>
          <w:numId w:val="1003"/>
        </w:numPr>
        <w:pStyle w:val="Compact"/>
      </w:pPr>
      <w:r>
        <w:rPr>
          <w:bCs/>
          <w:b/>
        </w:rPr>
        <w:t xml:space="preserve">Pedagogical Autonomy:</w:t>
      </w:r>
      <w:r>
        <w:t xml:space="preserve"> </w:t>
      </w:r>
      <w:r>
        <w:t xml:space="preserve">Allow "Teacher Primary" professionals more flexibility in adapting the national curriculum to fit the specific cultural and linguistic needs of their Tel Avivian classrooms.</w:t>
      </w:r>
    </w:p>
    <w:bookmarkEnd w:id="27"/>
    <w:bookmarkStart w:id="28" w:name="conclusion"/>
    <w:p>
      <w:pPr>
        <w:pStyle w:val="Heading2"/>
      </w:pPr>
      <w:r>
        <w:t xml:space="preserve">7. Conclusion</w:t>
      </w:r>
    </w:p>
    <w:p>
      <w:pPr>
        <w:pStyle w:val="FirstParagraph"/>
      </w:pPr>
      <w:r>
        <w:t xml:space="preserve">In conclusion, the role of the "Teacher Primary" in Israel Tel Aviv is far more complex than traditional models suggest. It requires a blend of pedagogical expertise, cultural sensitivity, emotional intelligence, and technological proficiency. The environment of Tel Aviv presents unique challenges that demand innovative solutions.</w:t>
      </w:r>
    </w:p>
    <w:p>
      <w:pPr>
        <w:pStyle w:val="BodyText"/>
      </w:pPr>
      <w:r>
        <w:t xml:space="preserve">This book report underscores that effective primary education in this region is not about rote memorization or strict adherence to standardized protocols. Instead, it is about creating inclusive, dynamic learning environments where every child—regardless of their background or language proficiency—feels valued and capable. By supporting "Teacher Primary" professionals with adequate resources, training, and autonomy, Israel Tel Aviv can continue to lead the way in progressive primary education models.</w:t>
      </w:r>
    </w:p>
    <w:p>
      <w:pPr>
        <w:pStyle w:val="BodyText"/>
      </w:pPr>
      <w:r>
        <w:t xml:space="preserve">The insights gathered here serve as a foundational guide for educators, administrators, and policymakers looking to enhance the quality of primary schooling in one of the world's most vibrant urban centers.</w:t>
      </w:r>
    </w:p>
    <w:p>
      <w:pPr>
        <w:pStyle w:val="BodyText"/>
      </w:pPr>
      <w:r>
        <w:rPr>
          <w:iCs/>
          <w:i/>
        </w:rPr>
        <w:t xml:space="preserve">This document was prepared for educational review purposes. All references to "Teacher Primary" practices are based on aggregated data from Israeli educational journals and Tel Aviv municipal school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Israel Tel Aviv</dc:title>
  <dc:creator/>
  <dc:language>en</dc:language>
  <cp:keywords/>
  <dcterms:created xsi:type="dcterms:W3CDTF">2026-07-29T17:17:40Z</dcterms:created>
  <dcterms:modified xsi:type="dcterms:W3CDTF">2026-07-29T17:17:40Z</dcterms:modified>
</cp:coreProperties>
</file>

<file path=docProps/custom.xml><?xml version="1.0" encoding="utf-8"?>
<Properties xmlns="http://schemas.openxmlformats.org/officeDocument/2006/custom-properties" xmlns:vt="http://schemas.openxmlformats.org/officeDocument/2006/docPropsVTypes"/>
</file>