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Primary</w:t>
      </w:r>
      <w:r>
        <w:t xml:space="preserve"> </w:t>
      </w:r>
      <w:r>
        <w:t xml:space="preserve">Teacher</w:t>
      </w:r>
      <w:r>
        <w:t xml:space="preserve"> </w:t>
      </w:r>
      <w:r>
        <w:t xml:space="preserve">in</w:t>
      </w:r>
      <w:r>
        <w:t xml:space="preserve"> </w:t>
      </w:r>
      <w:r>
        <w:t xml:space="preserve">Italy</w:t>
      </w:r>
      <w:r>
        <w:t xml:space="preserve"> </w:t>
      </w:r>
      <w:r>
        <w:t xml:space="preserve">Milan</w:t>
      </w:r>
    </w:p>
    <w:bookmarkStart w:id="29" w:name="X230af9c64c941fd58ffee1f8cc91ae2aae3677c"/>
    <w:p>
      <w:pPr>
        <w:pStyle w:val="Heading1"/>
      </w:pPr>
      <w:r>
        <w:t xml:space="preserve">A Comprehensive Book Report on the Role of the Primary Teacher in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Studies</w:t>
      </w:r>
      <w:r>
        <w:br/>
      </w:r>
      <w:r>
        <w:rPr>
          <w:bCs/>
          <w:b/>
        </w:rPr>
        <w:t xml:space="preserve">From:</w:t>
      </w:r>
      <w:r>
        <w:t xml:space="preserve"> </w:t>
      </w:r>
      <w:r>
        <w:t xml:space="preserve">Research Analyst</w:t>
      </w:r>
      <w:r>
        <w:br/>
      </w:r>
      <w:r>
        <w:rPr>
          <w:bCs/>
          <w:b/>
        </w:rPr>
        <w:t xml:space="preserve">Subject:</w:t>
      </w:r>
      <w:r>
        <w:t xml:space="preserve">Analytical Review of Educational Pedagogies and Professional Duties</w:t>
      </w:r>
    </w:p>
    <w:bookmarkStart w:id="20" w:name="i.-introduction"/>
    <w:p>
      <w:pPr>
        <w:pStyle w:val="Heading2"/>
      </w:pPr>
      <w:r>
        <w:t xml:space="preserve">I. Introduction</w:t>
      </w:r>
    </w:p>
    <w:p>
      <w:pPr>
        <w:pStyle w:val="FirstParagraph"/>
      </w:pPr>
      <w:r>
        <w:t xml:space="preserve">The landscape of primary education in Italy is a complex tapestry woven from centuries of tradition, rigorous state standards, and modern European pedagogical influences. This book report analyzes the pivotal role of the</w:t>
      </w:r>
      <w:r>
        <w:t xml:space="preserve"> </w:t>
      </w:r>
      <w:r>
        <w:t xml:space="preserve">Primary Teacher</w:t>
      </w:r>
      <w:r>
        <w:t xml:space="preserve">, specifically within the vibrant and historically rich context of</w:t>
      </w:r>
      <w:r>
        <w:t xml:space="preserve"> </w:t>
      </w:r>
      <w:r>
        <w:t xml:space="preserve">Italy Milan</w:t>
      </w:r>
      <w:r>
        <w:t xml:space="preserve">. Milan (Milano), as Italy’s economic capital and a hub for fashion, design, and industry, presents a unique microcosm for educational inquiry. The city is characterized by high cultural diversity, rapid urbanization, and strong parental expectations. Consequently, the duties of the</w:t>
      </w:r>
      <w:r>
        <w:t xml:space="preserve"> </w:t>
      </w:r>
      <w:r>
        <w:t xml:space="preserve">Primary Teacher</w:t>
      </w:r>
      <w:r>
        <w:t xml:space="preserve"> </w:t>
      </w:r>
      <w:r>
        <w:t xml:space="preserve">in this metropolitan area extend far beyond basic literacy and numeracy; they involve navigating a multicultural classroom environment that mirrors the global nature of Milan itself.</w:t>
      </w:r>
    </w:p>
    <w:p>
      <w:pPr>
        <w:pStyle w:val="BodyText"/>
      </w:pPr>
      <w:r>
        <w:t xml:space="preserve">This report examines key themes regarding curriculum adaptation, inclusive education, community engagement, and professional development. It argues that the contemporary</w:t>
      </w:r>
      <w:r>
        <w:t xml:space="preserve"> </w:t>
      </w:r>
      <w:r>
        <w:t xml:space="preserve">Primary Teacher</w:t>
      </w:r>
      <w:r>
        <w:t xml:space="preserve"> </w:t>
      </w:r>
      <w:r>
        <w:t xml:space="preserve">in</w:t>
      </w:r>
      <w:r>
        <w:t xml:space="preserve"> </w:t>
      </w:r>
      <w:r>
        <w:t xml:space="preserve">Italy Milan</w:t>
      </w:r>
      <w:r>
        <w:t xml:space="preserve"> </w:t>
      </w:r>
      <w:r>
        <w:t xml:space="preserve">must act not only as an instructor but also as a cultural mediator and social anchor for families from varied backgrounds.</w:t>
      </w:r>
    </w:p>
    <w:bookmarkEnd w:id="20"/>
    <w:bookmarkStart w:id="21" w:name="Xbdaeb4a5b670374e38ef08b5aa1644ab95bafb8"/>
    <w:p>
      <w:pPr>
        <w:pStyle w:val="Heading2"/>
      </w:pPr>
      <w:r>
        <w:t xml:space="preserve">II. The Context of Education in Italy Milan</w:t>
      </w:r>
    </w:p>
    <w:p>
      <w:pPr>
        <w:pStyle w:val="FirstParagraph"/>
      </w:pPr>
      <w:r>
        <w:t xml:space="preserve">Milan represents a distinct deviation from the traditional educational stereotypes often associated with southern Italy or rural regions. The city’s school system is under intense pressure to maintain high standards while addressing the needs of a rapidly changing demographic. A significant portion of students in Milanese primary schools come from immigrant backgrounds, requiring educators to possess high levels of linguistic and cultural sensitivity.</w:t>
      </w:r>
    </w:p>
    <w:p>
      <w:pPr>
        <w:pStyle w:val="BodyText"/>
      </w:pPr>
      <w:r>
        <w:t xml:space="preserve">The curriculum for the</w:t>
      </w:r>
      <w:r>
        <w:t xml:space="preserve"> </w:t>
      </w:r>
      <w:r>
        <w:t xml:space="preserve">Primary Teacher</w:t>
      </w:r>
      <w:r>
        <w:t xml:space="preserve"> </w:t>
      </w:r>
      <w:r>
        <w:t xml:space="preserve">is dictated by national guidelines set by the Ministry of Education (MIUR), which emphasize "Key Competences for Lifelong Learning." However, in</w:t>
      </w:r>
      <w:r>
        <w:t xml:space="preserve"> </w:t>
      </w:r>
      <w:r>
        <w:t xml:space="preserve">Italy Milan</w:t>
      </w:r>
      <w:r>
        <w:t xml:space="preserve">, these competences are often applied with an emphasis on digital literacy and international outlook. The report highlights that teachers here are expected to integrate technology seamlessly into early childhood education, a task that requires significant upskilling and resourcefulness.</w:t>
      </w:r>
    </w:p>
    <w:bookmarkEnd w:id="21"/>
    <w:bookmarkStart w:id="25" w:name="X093991055e605d5248a8321dda88bd5b8938b35"/>
    <w:p>
      <w:pPr>
        <w:pStyle w:val="Heading2"/>
      </w:pPr>
      <w:r>
        <w:t xml:space="preserve">III. Key Themes in the Primary Teacher’s Role</w:t>
      </w:r>
    </w:p>
    <w:bookmarkStart w:id="22" w:name="X8cb338a76e5c42f5134ef1c54109633d59371ce"/>
    <w:p>
      <w:pPr>
        <w:pStyle w:val="Heading3"/>
      </w:pPr>
      <w:r>
        <w:t xml:space="preserve">A. Inclusive Education and Diversity Management</w:t>
      </w:r>
    </w:p>
    <w:p>
      <w:pPr>
        <w:pStyle w:val="FirstParagraph"/>
      </w:pPr>
      <w:r>
        <w:t xml:space="preserve">A central theme in modern educational literature concerning Milan is inclusion (</w:t>
      </w:r>
      <w:r>
        <w:rPr>
          <w:iCs/>
          <w:i/>
        </w:rPr>
        <w:t xml:space="preserve">Inclusione</w:t>
      </w:r>
      <w:r>
        <w:t xml:space="preserve">). The Italian school system has a robust legal framework for integrating students with disabilities and special educational needs (BES - Bisogni Educativi Speciali). For the</w:t>
      </w:r>
      <w:r>
        <w:t xml:space="preserve"> </w:t>
      </w:r>
      <w:r>
        <w:t xml:space="preserve">Primary Teacher</w:t>
      </w:r>
      <w:r>
        <w:t xml:space="preserve">, this means moving away from a "one-size-fits-all" approach. In Milan, where diversity is pronounced, teachers often serve as the first point of contact for families navigating the Italian school system. This requires not just pedagogical skill but also diplomatic communication skills.</w:t>
      </w:r>
    </w:p>
    <w:p>
      <w:pPr>
        <w:pStyle w:val="BodyText"/>
      </w:pPr>
      <w:r>
        <w:t xml:space="preserve">The report emphasizes that effective primary education in Milan relies on collaboration between classroom teachers, support staff (</w:t>
      </w:r>
      <w:r>
        <w:rPr>
          <w:iCs/>
          <w:i/>
        </w:rPr>
        <w:t xml:space="preserve">insegnante di sostegno</w:t>
      </w:r>
      <w:r>
        <w:t xml:space="preserve">), and external social services. The failure to coordinate these efforts can lead to fragmented learning experiences for vulnerable students.</w:t>
      </w:r>
    </w:p>
    <w:bookmarkEnd w:id="22"/>
    <w:bookmarkStart w:id="23" w:name="Xabae5cda37aa4ab8dcf25a6ead877bef174e373"/>
    <w:p>
      <w:pPr>
        <w:pStyle w:val="Heading3"/>
      </w:pPr>
      <w:r>
        <w:t xml:space="preserve">B. Cultural Mediation and Parental Engagement</w:t>
      </w:r>
    </w:p>
    <w:p>
      <w:pPr>
        <w:pStyle w:val="FirstParagraph"/>
      </w:pPr>
      <w:r>
        <w:t xml:space="preserve">In the cosmopolitan setting of</w:t>
      </w:r>
      <w:r>
        <w:t xml:space="preserve"> </w:t>
      </w:r>
      <w:r>
        <w:t xml:space="preserve">Italy Milan</w:t>
      </w:r>
      <w:r>
        <w:t xml:space="preserve">, the relationship between the school and family is critical. Parents in Milan are often highly educated and involved, but they may also come from vastly different cultural frameworks regarding education. The</w:t>
      </w:r>
      <w:r>
        <w:t xml:space="preserve"> </w:t>
      </w:r>
      <w:r>
        <w:t xml:space="preserve">Primary Teacher</w:t>
      </w:r>
      <w:r>
        <w:t xml:space="preserve"> </w:t>
      </w:r>
      <w:r>
        <w:t xml:space="preserve">must bridge this gap. This involves organizing parent-teacher interactions that are accessible to non-native Italian speakers and culturally sensitive to diverse family structures.</w:t>
      </w:r>
    </w:p>
    <w:p>
      <w:pPr>
        <w:pStyle w:val="BodyText"/>
      </w:pPr>
      <w:r>
        <w:t xml:space="preserve">Literature cited in this report suggests that successful teachers in Milan utilize community resources, such as local libraries and cultural centers, to enrich the curriculum while engaging parents. This creates a "school without walls" concept, where learning extends into the urban fabric of Milan.</w:t>
      </w:r>
    </w:p>
    <w:bookmarkEnd w:id="23"/>
    <w:bookmarkStart w:id="24" w:name="c.-digital-transformation-and-innovation"/>
    <w:p>
      <w:pPr>
        <w:pStyle w:val="Heading3"/>
      </w:pPr>
      <w:r>
        <w:t xml:space="preserve">C. Digital Transformation and Innovation</w:t>
      </w:r>
    </w:p>
    <w:p>
      <w:pPr>
        <w:pStyle w:val="FirstParagraph"/>
      </w:pPr>
      <w:r>
        <w:t xml:space="preserve">Milan is often at the forefront of technological adoption in Italian public services, including education. The report notes that the modern</w:t>
      </w:r>
      <w:r>
        <w:t xml:space="preserve"> </w:t>
      </w:r>
      <w:r>
        <w:t xml:space="preserve">Primary Teacher</w:t>
      </w:r>
      <w:r>
        <w:t xml:space="preserve"> </w:t>
      </w:r>
      <w:r>
        <w:t xml:space="preserve">must be proficient in digital tools that facilitate personalized learning. Platforms for remote collaboration, digital storytelling, and interactive mathematics applications are increasingly common. However, the challenge identified is not merely access to technology but pedagogical integration—ensuring that screens do not replace human interaction but rather enhance conceptual understanding.</w:t>
      </w:r>
    </w:p>
    <w:bookmarkEnd w:id="24"/>
    <w:bookmarkEnd w:id="25"/>
    <w:bookmarkStart w:id="26" w:name="iv.-challenges-and-critiques"/>
    <w:p>
      <w:pPr>
        <w:pStyle w:val="Heading2"/>
      </w:pPr>
      <w:r>
        <w:t xml:space="preserve">IV. Challenges and Critiques</w:t>
      </w:r>
    </w:p>
    <w:p>
      <w:pPr>
        <w:pStyle w:val="FirstParagraph"/>
      </w:pPr>
      <w:r>
        <w:t xml:space="preserve">Despite the strengths of the Milanese system, several challenges persist. First, there is an issue of resource disparity between private and public institutions within the city. The report critiques the pressure placed on public school teachers to compensate for broader societal inequalities. Second, teacher burnout remains a concern due to large class sizes and administrative burdens.</w:t>
      </w:r>
    </w:p>
    <w:p>
      <w:pPr>
        <w:pStyle w:val="BodyText"/>
      </w:pPr>
      <w:r>
        <w:t xml:space="preserve">Furthermore, the rapid pace of change in Milan requires continuous professional development that is often underfunded or poorly structured. There is a call within academic circles for more localized training programs that address the specific socio-economic realities of Milan’s neighborhoods rather than generic national workshops.</w:t>
      </w:r>
    </w:p>
    <w:bookmarkEnd w:id="26"/>
    <w:bookmarkStart w:id="27" w:name="v.-recommendations-for-future-practice"/>
    <w:p>
      <w:pPr>
        <w:pStyle w:val="Heading2"/>
      </w:pPr>
      <w:r>
        <w:t xml:space="preserve">V. Recommendations for Future Practice</w:t>
      </w:r>
    </w:p>
    <w:p>
      <w:pPr>
        <w:numPr>
          <w:ilvl w:val="0"/>
          <w:numId w:val="1001"/>
        </w:numPr>
        <w:pStyle w:val="Compact"/>
      </w:pPr>
      <w:r>
        <w:rPr>
          <w:bCs/>
          <w:b/>
        </w:rPr>
        <w:t xml:space="preserve">Enhanced Cultural Competency Training:</w:t>
      </w:r>
      <w:r>
        <w:t xml:space="preserve"> </w:t>
      </w:r>
      <w:r>
        <w:t xml:space="preserve">Pre-service and in-service training for the</w:t>
      </w:r>
      <w:r>
        <w:t xml:space="preserve"> </w:t>
      </w:r>
      <w:r>
        <w:t xml:space="preserve">Primary Teacher</w:t>
      </w:r>
      <w:r>
        <w:t xml:space="preserve"> </w:t>
      </w:r>
      <w:r>
        <w:t xml:space="preserve">must include rigorous modules on intercultural communication specific to the migrant demographics of Milan.</w:t>
      </w:r>
    </w:p>
    <w:p>
      <w:pPr>
        <w:numPr>
          <w:ilvl w:val="0"/>
          <w:numId w:val="1001"/>
        </w:numPr>
        <w:pStyle w:val="Compact"/>
      </w:pPr>
      <w:r>
        <w:rPr>
          <w:bCs/>
          <w:b/>
        </w:rPr>
        <w:t xml:space="preserve">Digital Pedagogy Integration:</w:t>
      </w:r>
    </w:p>
    <w:p>
      <w:pPr>
        <w:numPr>
          <w:ilvl w:val="0"/>
          <w:numId w:val="1001"/>
        </w:numPr>
        <w:pStyle w:val="Compact"/>
      </w:pPr>
      <w:r>
        <w:rPr>
          <w:bCs/>
          <w:b/>
        </w:rPr>
        <w:t xml:space="preserve">Community-Centered Curriculum:</w:t>
      </w:r>
      <w:r>
        <w:t xml:space="preserve"> </w:t>
      </w:r>
      <w:r>
        <w:t xml:space="preserve">Curricula should be adapted to reflect the local history and diversity of Milan, making education more relevant to students’ lived experiences.</w:t>
      </w:r>
    </w:p>
    <w:p>
      <w:pPr>
        <w:numPr>
          <w:ilvl w:val="0"/>
          <w:numId w:val="1001"/>
        </w:numPr>
        <w:pStyle w:val="Compact"/>
      </w:pPr>
      <w:r>
        <w:rPr>
          <w:bCs/>
          <w:b/>
        </w:rPr>
        <w:t xml:space="preserve">Mental Health Support:</w:t>
      </w:r>
      <w:r>
        <w:t xml:space="preserve"> </w:t>
      </w:r>
      <w:r>
        <w:t xml:space="preserve">Given the high-pressure environment, schools must provide better psychological support for both teachers and students.</w:t>
      </w:r>
    </w:p>
    <w:bookmarkEnd w:id="27"/>
    <w:bookmarkStart w:id="28" w:name="vi.-conclusion"/>
    <w:p>
      <w:pPr>
        <w:pStyle w:val="Heading2"/>
      </w:pPr>
      <w:r>
        <w:t xml:space="preserve">VI. Conclusion</w:t>
      </w:r>
    </w:p>
    <w:p>
      <w:pPr>
        <w:pStyle w:val="FirstParagraph"/>
      </w:pPr>
      <w:r>
        <w:t xml:space="preserve">In conclusion, the role of the</w:t>
      </w:r>
      <w:r>
        <w:t xml:space="preserve"> </w:t>
      </w:r>
      <w:r>
        <w:t xml:space="preserve">Primary Teacher</w:t>
      </w:r>
      <w:r>
        <w:t xml:space="preserve"> </w:t>
      </w:r>
      <w:r>
        <w:t xml:space="preserve">in</w:t>
      </w:r>
      <w:r>
        <w:t xml:space="preserve"> </w:t>
      </w:r>
      <w:r>
        <w:t xml:space="preserve">Italy Milan</w:t>
      </w:r>
      <w:r>
        <w:t xml:space="preserve"> </w:t>
      </w:r>
      <w:r>
        <w:t xml:space="preserve">is evolving into a multifaceted profession that demands high levels of adaptability, empathy, and technical skill. The city’s unique position as a global metropolis within Italy creates both opportunities for innovative education and significant challenges regarding inclusion and resource management.</w:t>
      </w:r>
    </w:p>
    <w:p>
      <w:pPr>
        <w:pStyle w:val="BodyText"/>
      </w:pPr>
      <w:r>
        <w:t xml:space="preserve">This book report underscores that successful primary education in this region is not solely dependent on individual teacher excellence but also on systemic support, community engagement, and a curriculum that respects the diverse heritage of its student body. As Milan continues to grow as a cultural and economic hub, its educational institutions must remain dynamic, ensuring that the</w:t>
      </w:r>
      <w:r>
        <w:t xml:space="preserve"> </w:t>
      </w:r>
      <w:r>
        <w:t xml:space="preserve">Primary Teacher</w:t>
      </w:r>
      <w:r>
        <w:t xml:space="preserve"> </w:t>
      </w:r>
      <w:r>
        <w:t xml:space="preserve">is equipped with the tools necessary to guide the next generation of global citizens.</w:t>
      </w:r>
    </w:p>
    <w:p>
      <w:pPr>
        <w:pStyle w:val="BodyText"/>
      </w:pPr>
      <w:r>
        <w:t xml:space="preserve">The insights gathered herein provide a foundation for further research into localized pedagogical strategies and policy reforms tailored specifically for metropolitan Italian contexts. By focusing on these specificities, educators and policymakers can better support the primary education sector in sustaining high-quality standards amidst change.</w:t>
      </w:r>
    </w:p>
    <w:p>
      <w:pPr>
        <w:pStyle w:val="BodyText"/>
      </w:pPr>
      <w:r>
        <w:rPr>
          <w:iCs/>
          <w:i/>
        </w:rPr>
        <w:t xml:space="preserve">This document is intended for educational review purposes. All references to regional practices are generalized based on current pedagogical trends in Lombardy.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Primary Teacher in Italy Milan</dc:title>
  <dc:creator/>
  <dc:language>en</dc:language>
  <cp:keywords/>
  <dcterms:created xsi:type="dcterms:W3CDTF">2026-07-29T12:45:47Z</dcterms:created>
  <dcterms:modified xsi:type="dcterms:W3CDTF">2026-07-29T12:45:47Z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