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Primary</w:t>
      </w:r>
      <w:r>
        <w:t xml:space="preserve"> </w:t>
      </w:r>
      <w:r>
        <w:t xml:space="preserve">School</w:t>
      </w:r>
      <w:r>
        <w:t xml:space="preserve"> </w:t>
      </w:r>
      <w:r>
        <w:t xml:space="preserve">Teacher</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60848c545a4730a4683301af3d5de0d57c74d27"/>
    <w:p>
      <w:pPr>
        <w:pStyle w:val="Heading1"/>
      </w:pPr>
      <w:r>
        <w:t xml:space="preserve">Book Report: Navigating the Educational Landscape for the Primary School Teacher in Malaysia Kuala Lumpur</w:t>
      </w:r>
    </w:p>
    <w:p>
      <w:pPr>
        <w:pStyle w:val="FirstParagraph"/>
      </w:pPr>
      <w:r>
        <w:rPr>
          <w:bCs/>
          <w:b/>
        </w:rPr>
        <w:t xml:space="preserve">Date:</w:t>
      </w:r>
      <w:r>
        <w:t xml:space="preserve"> </w:t>
      </w:r>
      <w:r>
        <w:t xml:space="preserve">October 26, 2023</w:t>
      </w:r>
      <w:r>
        <w:br/>
      </w:r>
      <w:r>
        <w:t xml:space="preserve">Educational Leadership and Cultural Contexts</w:t>
      </w:r>
      <w:r>
        <w:br/>
      </w:r>
      <w:r>
        <w:rPr>
          <w:bCs/>
          <w:b/>
        </w:rPr>
        <w:t xml:space="preserve">Prepared For:</w:t>
      </w:r>
      <w:r>
        <w:t xml:space="preserve">Department of Education Review Board</w:t>
      </w:r>
    </w:p>
    <w:p>
      <w:pPr>
        <w:pStyle w:val="BodyText"/>
      </w:pPr>
      <w:r>
        <w:t xml:space="preserve">The education system in any nation is only as strong as its foundational layers, and nowhere is this more evident than in primary education. This book report serves to analyze the multifaceted role of the</w:t>
      </w:r>
      <w:r>
        <w:t xml:space="preserve"> </w:t>
      </w:r>
      <w:r>
        <w:rPr>
          <w:bCs/>
          <w:b/>
        </w:rPr>
        <w:t xml:space="preserve">Teacher Primary</w:t>
      </w:r>
      <w:r>
        <w:t xml:space="preserve">, specifically within the unique socio-economic and cultural environment of Malaysia. As we examine contemporary pedagogical challenges and opportunities, it becomes imperative to understand how a dedicated educator functions not merely as an instructor, but as a cultural mediator, community leader, and national builder. The focus remains tightly on the experiences of those who serve in</w:t>
      </w:r>
      <w:r>
        <w:t xml:space="preserve"> </w:t>
      </w:r>
      <w:r>
        <w:rPr>
          <w:bCs/>
          <w:b/>
        </w:rPr>
        <w:t xml:space="preserve">Malaysia Kuala Lumpur</w:t>
      </w:r>
      <w:r>
        <w:t xml:space="preserve">, the bustling capital city that presents both distinct advantages and complex challenges for educational delivery.</w:t>
      </w:r>
    </w:p>
    <w:p>
      <w:pPr>
        <w:pStyle w:val="BodyText"/>
      </w:pPr>
      <w:r>
        <w:t xml:space="preserve">The concept of a primary teacher is often romanticized as simple instruction, but this report argues that the reality is far more profound. In the context of Malaysia’s national education blueprint, the</w:t>
      </w:r>
      <w:r>
        <w:t xml:space="preserve"> </w:t>
      </w:r>
      <w:r>
        <w:rPr>
          <w:bCs/>
          <w:b/>
        </w:rPr>
        <w:t xml:space="preserve">Teacher Primary</w:t>
      </w:r>
      <w:r>
        <w:t xml:space="preserve"> </w:t>
      </w:r>
      <w:r>
        <w:t xml:space="preserve">is tasked with shaping moral character, instilling linguistic proficiency in multiple languages (Bahasa Malaysia, English, and mother tongues), and fostering critical thinking from a young age. This document explores these dynamics through the lens of urban education.</w:t>
      </w:r>
    </w:p>
    <w:bookmarkStart w:id="20" w:name="X16edf93877bef7bb8cc8f9106e87fa67045db26"/>
    <w:p>
      <w:pPr>
        <w:pStyle w:val="Heading2"/>
      </w:pPr>
      <w:r>
        <w:t xml:space="preserve">The Urban Context: Life in Malaysia Kuala Lumpur</w:t>
      </w:r>
    </w:p>
    <w:p>
      <w:pPr>
        <w:pStyle w:val="FirstParagraph"/>
      </w:pPr>
      <w:r>
        <w:t xml:space="preserve">To understand the efficacy of any teaching method, one must first contextualize it within its geographical setting.</w:t>
      </w:r>
      <w:r>
        <w:t xml:space="preserve"> </w:t>
      </w:r>
      <w:r>
        <w:rPr>
          <w:bCs/>
          <w:b/>
        </w:rPr>
        <w:t xml:space="preserve">Malaysia Kuala Lumpur</w:t>
      </w:r>
      <w:r>
        <w:t xml:space="preserve"> </w:t>
      </w:r>
      <w:r>
        <w:t xml:space="preserve">is not merely a city; it is a microcosm of modern Southeast Asia. It is a hub of rapid development, technological integration, and immense diversity. For schools located within this metropolitan area, the student population often reflects the globalized nature of the capital city's demographic makeup.</w:t>
      </w:r>
    </w:p>
    <w:p>
      <w:pPr>
        <w:pStyle w:val="BodyText"/>
      </w:pPr>
      <w:r>
        <w:t xml:space="preserve">Schools in</w:t>
      </w:r>
      <w:r>
        <w:t xml:space="preserve"> </w:t>
      </w:r>
      <w:r>
        <w:rPr>
          <w:bCs/>
          <w:b/>
        </w:rPr>
        <w:t xml:space="preserve">Malaysia Kuala Lumpur</w:t>
      </w:r>
      <w:r>
        <w:t xml:space="preserve"> </w:t>
      </w:r>
      <w:r>
        <w:t xml:space="preserve">face unique pressures compared to their rural counterparts. There is a higher concentration of resources, advanced technology infrastructure, and access to professional development workshops. However, these assets come with the burden of high parental expectations and academic competition. The urban environment demands that educators keep pace with global trends while maintaining local cultural relevance. The noise pollution, traffic congestion affecting school drop-off and pick-up routines, and the fast-paced lifestyle of Kuala Lumpur residents all impact the daily rhythm of schooling.</w:t>
      </w:r>
    </w:p>
    <w:bookmarkEnd w:id="20"/>
    <w:bookmarkStart w:id="21" w:name="Xb0d5d7d7b6c3e0d3716c977a6e1208425f532c1"/>
    <w:p>
      <w:pPr>
        <w:pStyle w:val="Heading2"/>
      </w:pPr>
      <w:r>
        <w:t xml:space="preserve">The Evolving Identity of the Teacher Primary</w:t>
      </w:r>
    </w:p>
    <w:p>
      <w:pPr>
        <w:pStyle w:val="FirstParagraph"/>
      </w:pPr>
      <w:r>
        <w:t xml:space="preserve">The modern</w:t>
      </w:r>
      <w:r>
        <w:t xml:space="preserve"> </w:t>
      </w:r>
      <w:r>
        <w:rPr>
          <w:bCs/>
          <w:b/>
        </w:rPr>
        <w:t xml:space="preserve">Teacher Primary</w:t>
      </w:r>
      <w:r>
        <w:t xml:space="preserve"> </w:t>
      </w:r>
      <w:r>
        <w:t xml:space="preserve">in this region is undergoing a significant transformation. Historically, teachers were viewed as authoritative figures who delivered knowledge from the front of the classroom. Today, influenced by both national policies like the Malaysia Education Blueprint 2013-2025 and global educational trends, the role has shifted toward that of a facilitator and mentor.</w:t>
      </w:r>
    </w:p>
    <w:p>
      <w:pPr>
        <w:pStyle w:val="BodyText"/>
      </w:pPr>
      <w:r>
        <w:t xml:space="preserve">"The primary teacher in Kuala Lumpur is no longer just a conduit of information but a curator of experiences who helps students navigate a digital-first world while grounding them in traditional values."</w:t>
      </w:r>
    </w:p>
    <w:p>
      <w:pPr>
        <w:pStyle w:val="BodyText"/>
      </w:pPr>
      <w:r>
        <w:t xml:space="preserve">This shift requires teachers to possess a diverse skill set. Beyond subject matter expertise in core subjects like Mathematics, Science, and Languages, the</w:t>
      </w:r>
      <w:r>
        <w:t xml:space="preserve"> </w:t>
      </w:r>
      <w:r>
        <w:rPr>
          <w:bCs/>
          <w:b/>
        </w:rPr>
        <w:t xml:space="preserve">Teacher Primary</w:t>
      </w:r>
      <w:r>
        <w:t xml:space="preserve"> </w:t>
      </w:r>
      <w:r>
        <w:t xml:space="preserve">must be adept at classroom management that accommodates varying learning speeds and special educational needs (OKU). In a city as dynamic as</w:t>
      </w:r>
      <w:r>
        <w:t xml:space="preserve"> </w:t>
      </w:r>
      <w:r>
        <w:rPr>
          <w:bCs/>
          <w:b/>
        </w:rPr>
        <w:t xml:space="preserve">Malaysia Kuala Lumpur</w:t>
      </w:r>
      <w:r>
        <w:t xml:space="preserve">, where private tutoring is prevalent due to parental anxiety over academic performance, public school teachers must find innovative ways to keep students engaged and ensure equitable learning outcomes.</w:t>
      </w:r>
    </w:p>
    <w:bookmarkEnd w:id="21"/>
    <w:bookmarkStart w:id="22" w:name="cultural-diversity-and-inclusivity"/>
    <w:p>
      <w:pPr>
        <w:pStyle w:val="Heading2"/>
      </w:pPr>
      <w:r>
        <w:t xml:space="preserve">Cultural Diversity and Inclusivity</w:t>
      </w:r>
    </w:p>
    <w:p>
      <w:pPr>
        <w:pStyle w:val="FirstParagraph"/>
      </w:pPr>
      <w:r>
        <w:t xml:space="preserve">Multiculturalism is the heartbeat of Malaysia. In the classrooms of</w:t>
      </w:r>
      <w:r>
        <w:t xml:space="preserve"> </w:t>
      </w:r>
      <w:r>
        <w:rPr>
          <w:bCs/>
          <w:b/>
        </w:rPr>
        <w:t xml:space="preserve">Malaysia Kuala Lumpur</w:t>
      </w:r>
      <w:r>
        <w:t xml:space="preserve">, this diversity is palpable. A single primary school classroom may contain students from Malay, Chinese, Indian, Indigenous Bornean, and expatriate backgrounds. The</w:t>
      </w:r>
      <w:r>
        <w:t xml:space="preserve"> </w:t>
      </w:r>
      <w:r>
        <w:rPr>
          <w:bCs/>
          <w:b/>
        </w:rPr>
        <w:t xml:space="preserve">Teacher Primary</w:t>
      </w:r>
      <w:r>
        <w:t xml:space="preserve"> </w:t>
      </w:r>
      <w:r>
        <w:t xml:space="preserve">plays a pivotal role in fostering harmony and mutual respect among these diverse groups.</w:t>
      </w:r>
    </w:p>
    <w:p>
      <w:pPr>
        <w:pStyle w:val="BodyText"/>
      </w:pPr>
      <w:r>
        <w:t xml:space="preserve">Educators are tasked with implementing the National Education Philosophy (Falsafah Pendidikan Kebangsaan), which aims to produce individuals who are intellectually, spiritually, emotionally, and physically balanced. For the teacher in Kuala Lumpur, this means navigating religious sensitivities during prayer times (Solat), celebrating various cultural festivals such as Hari Raya Aidilfitri, Chinese New Year, and Deepavali within the school curriculum. The ability of the</w:t>
      </w:r>
      <w:r>
        <w:t xml:space="preserve"> </w:t>
      </w:r>
      <w:r>
        <w:rPr>
          <w:bCs/>
          <w:b/>
        </w:rPr>
        <w:t xml:space="preserve">Teacher Primary</w:t>
      </w:r>
      <w:r>
        <w:t xml:space="preserve"> </w:t>
      </w:r>
      <w:r>
        <w:t xml:space="preserve">to create an inclusive environment where every child feels represented is crucial for social cohesion.</w:t>
      </w:r>
    </w:p>
    <w:bookmarkEnd w:id="22"/>
    <w:bookmarkStart w:id="23" w:name="X1cbb1a7e869e3b02243d4edc813075e96c903a0"/>
    <w:p>
      <w:pPr>
        <w:pStyle w:val="Heading2"/>
      </w:pPr>
      <w:r>
        <w:t xml:space="preserve">Pedagogical Challenges and Technological Integration</w:t>
      </w:r>
    </w:p>
    <w:p>
      <w:pPr>
        <w:pStyle w:val="FirstParagraph"/>
      </w:pPr>
      <w:r>
        <w:t xml:space="preserve">The digital divide, while narrowing in urban centers like</w:t>
      </w:r>
      <w:r>
        <w:t xml:space="preserve"> </w:t>
      </w:r>
      <w:r>
        <w:rPr>
          <w:bCs/>
          <w:b/>
        </w:rPr>
        <w:t xml:space="preserve">Malaysia Kuala Lumpur</w:t>
      </w:r>
      <w:r>
        <w:t xml:space="preserve">, still presents challenges. The integration of technology into the curriculum is mandatory under current government directives. Teachers are expected to utilize interactive whiteboards, learning management systems (LMS), and educational apps. However, the effectiveness of this integration depends heavily on the teacher's digital literacy.</w:t>
      </w:r>
    </w:p>
    <w:p>
      <w:pPr>
        <w:pStyle w:val="BodyText"/>
      </w:pPr>
      <w:r>
        <w:t xml:space="preserve">The</w:t>
      </w:r>
      <w:r>
        <w:t xml:space="preserve"> </w:t>
      </w:r>
      <w:r>
        <w:rPr>
          <w:bCs/>
          <w:b/>
        </w:rPr>
        <w:t xml:space="preserve">Teacher Primary</w:t>
      </w:r>
      <w:r>
        <w:t xml:space="preserve"> </w:t>
      </w:r>
      <w:r>
        <w:t xml:space="preserve">must balance screen time with hands-on activities. There is a growing emphasis on STEM (Science, Technology, Engineering, and Mathematics) education in Kuala Lumpur schools. Teachers are required to facilitate project-based learning that encourages creativity and problem-solving. This requires significant professional development support from the Ministry of Education to ensure that teachers feel confident using these tools rather than intimidated by them.</w:t>
      </w:r>
    </w:p>
    <w:bookmarkEnd w:id="23"/>
    <w:bookmarkStart w:id="24" w:name="X61b14f6e017e7fa3e4f10fb4846bb0245f593be"/>
    <w:p>
      <w:pPr>
        <w:pStyle w:val="Heading2"/>
      </w:pPr>
      <w:r>
        <w:t xml:space="preserve">Community Engagement and Parental Partnership</w:t>
      </w:r>
    </w:p>
    <w:p>
      <w:pPr>
        <w:pStyle w:val="FirstParagraph"/>
      </w:pPr>
      <w:r>
        <w:t xml:space="preserve">In</w:t>
      </w:r>
      <w:r>
        <w:t xml:space="preserve"> </w:t>
      </w:r>
      <w:r>
        <w:rPr>
          <w:bCs/>
          <w:b/>
        </w:rPr>
        <w:t xml:space="preserve">Malaysia Kuala Lumpur</w:t>
      </w:r>
      <w:r>
        <w:t xml:space="preserve">, the relationship between schools and parents is intense. Due to the competitive nature of urban life, parents are highly involved in their children's education. The teacher must act as a bridge, communicating progress transparently and managing expectations. Effective communication strategies are essential for building trust.</w:t>
      </w:r>
    </w:p>
    <w:p>
      <w:pPr>
        <w:pStyle w:val="BodyText"/>
      </w:pPr>
      <w:r>
        <w:t xml:space="preserve">Furthermore, community partnerships play a vital role. Schools in Kuala Lumpur often collaborate with local businesses, universities, and NGOs to provide enrichment programs that go beyond the standard curriculum. The</w:t>
      </w:r>
      <w:r>
        <w:t xml:space="preserve"> </w:t>
      </w:r>
      <w:r>
        <w:rPr>
          <w:bCs/>
          <w:b/>
        </w:rPr>
        <w:t xml:space="preserve">Teacher Primary</w:t>
      </w:r>
      <w:r>
        <w:t xml:space="preserve"> </w:t>
      </w:r>
      <w:r>
        <w:t xml:space="preserve">often coordinates these external engagements, ensuring they align with educational goals while providing students with real-world exposure.</w:t>
      </w:r>
    </w:p>
    <w:bookmarkEnd w:id="24"/>
    <w:bookmarkStart w:id="25" w:name="X62ec4da9b28addd968c43ad8d81a738b5f5ca72"/>
    <w:p>
      <w:pPr>
        <w:pStyle w:val="Heading2"/>
      </w:pPr>
      <w:r>
        <w:t xml:space="preserve">Conclusion: The Future of Primary Education in the Capital</w:t>
      </w:r>
    </w:p>
    <w:p>
      <w:pPr>
        <w:pStyle w:val="FirstParagraph"/>
      </w:pPr>
      <w:r>
        <w:t xml:space="preserve">In conclusion, the role of the primary school teacher is both complex and noble. Within the vibrant and demanding context of</w:t>
      </w:r>
      <w:r>
        <w:t xml:space="preserve"> </w:t>
      </w:r>
      <w:r>
        <w:rPr>
          <w:bCs/>
          <w:b/>
        </w:rPr>
        <w:t xml:space="preserve">Malaysia Kuala Lumpur</w:t>
      </w:r>
      <w:r>
        <w:t xml:space="preserve">, educators face a myriad of challenges ranging from pedagogical shifts to cultural mediation. However, they are also empowered by resources, diversity, and a supportive national framework.</w:t>
      </w:r>
    </w:p>
    <w:p>
      <w:pPr>
        <w:pStyle w:val="BodyText"/>
      </w:pPr>
      <w:r>
        <w:t xml:space="preserve">The success of the Malaysian education system hinges on supporting its teachers. This involves continuous professional development for the</w:t>
      </w:r>
      <w:r>
        <w:t xml:space="preserve"> </w:t>
      </w:r>
      <w:r>
        <w:rPr>
          <w:bCs/>
          <w:b/>
        </w:rPr>
        <w:t xml:space="preserve">Teacher Primary</w:t>
      </w:r>
      <w:r>
        <w:t xml:space="preserve">, adequate mental health support to combat burnout in high-pressure urban environments, and policies that recognize their value. As we look toward the future, it is clear that investing in primary education in Kuala Lumpur is not just an educational imperative but a national necessity.</w:t>
      </w:r>
    </w:p>
    <w:p>
      <w:pPr>
        <w:pStyle w:val="BodyText"/>
      </w:pPr>
      <w:r>
        <w:t xml:space="preserve">The insights gathered through this analysis underscore the need for a holistic approach to teacher training and support. By understanding the specific nuances of teaching in</w:t>
      </w:r>
      <w:r>
        <w:t xml:space="preserve"> </w:t>
      </w:r>
      <w:r>
        <w:rPr>
          <w:bCs/>
          <w:b/>
        </w:rPr>
        <w:t xml:space="preserve">Malaysia Kuala Lumpur</w:t>
      </w:r>
      <w:r>
        <w:t xml:space="preserve">, we can better equip our educators to fulfill their vital role in shaping the next generation of Malaysian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Primary School Teacher in Malaysia Kuala Lumpur</dc:title>
  <dc:creator/>
  <dc:language>en</dc:language>
  <cp:keywords/>
  <dcterms:created xsi:type="dcterms:W3CDTF">2026-07-29T17:19:21Z</dcterms:created>
  <dcterms:modified xsi:type="dcterms:W3CDTF">2026-07-29T17:19:21Z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