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Teacher</w:t>
      </w:r>
      <w:r>
        <w:t xml:space="preserve"> </w:t>
      </w:r>
      <w:r>
        <w:t xml:space="preserve">Primary</w:t>
      </w:r>
      <w:r>
        <w:t xml:space="preserve"> </w:t>
      </w:r>
      <w:r>
        <w:t xml:space="preserve">-</w:t>
      </w:r>
      <w:r>
        <w:t xml:space="preserve"> </w:t>
      </w:r>
      <w:r>
        <w:t xml:space="preserve">A</w:t>
      </w:r>
      <w:r>
        <w:t xml:space="preserve"> </w:t>
      </w:r>
      <w:r>
        <w:t xml:space="preserve">Critical</w:t>
      </w:r>
      <w:r>
        <w:t xml:space="preserve"> </w:t>
      </w:r>
      <w:r>
        <w:t xml:space="preserve">Analysis</w:t>
      </w:r>
      <w:r>
        <w:t xml:space="preserve"> </w:t>
      </w:r>
      <w:r>
        <w:t xml:space="preserve">for</w:t>
      </w:r>
      <w:r>
        <w:t xml:space="preserve"> </w:t>
      </w:r>
      <w:r>
        <w:t xml:space="preserve">Nepal</w:t>
      </w:r>
      <w:r>
        <w:t xml:space="preserve"> </w:t>
      </w:r>
      <w:r>
        <w:t xml:space="preserve">Kathmandu</w:t>
      </w:r>
    </w:p>
    <w:bookmarkStart w:id="20" w:name="book-report"/>
    <w:p>
      <w:pPr>
        <w:pStyle w:val="Heading1"/>
      </w:pPr>
      <w:r>
        <w:t xml:space="preserve">Book Report</w:t>
      </w:r>
    </w:p>
    <w:p>
      <w:pPr>
        <w:pStyle w:val="FirstParagraph"/>
      </w:pPr>
      <w:r>
        <w:t xml:space="preserve">A Comprehensive Analysis of Pedagogical Challenges and Opportunities in Nepal Kathmandu Contexts</w:t>
      </w:r>
    </w:p>
    <w:p>
      <w:pPr>
        <w:pStyle w:val="BodyText"/>
      </w:pPr>
      <w:r>
        <w:rPr>
          <w:bCs/>
          <w:b/>
        </w:rPr>
        <w:t xml:space="preserve">Focusing on:</w:t>
      </w:r>
      <w:r>
        <w:rPr>
          <w:iCs/>
          <w:i/>
        </w:rPr>
        <w:t xml:space="preserve">The Teacher Primary</w:t>
      </w:r>
    </w:p>
    <w:bookmarkEnd w:id="20"/>
    <w:bookmarkStart w:id="21" w:name="abstract"/>
    <w:p>
      <w:pPr>
        <w:pStyle w:val="Heading3"/>
      </w:pPr>
      <w:r>
        <w:t xml:space="preserve">Abstract</w:t>
      </w:r>
    </w:p>
    <w:p>
      <w:pPr>
        <w:pStyle w:val="FirstParagraph"/>
      </w:pPr>
      <w:r>
        <w:t xml:space="preserve">This Book Report provides a critical examination of the foundational role of the primary school educator, with specific reference to the socio-cultural and geographical realities of Nepal Kathmandu. The document explores how theoretical frameworks regarding early childhood education must be adapted to address the unique infrastructure, linguistic diversity, and rapid urbanization present in Nepal Kathmandu. It argues that understanding</w:t>
      </w:r>
      <w:r>
        <w:t xml:space="preserve"> </w:t>
      </w:r>
      <w:r>
        <w:rPr>
          <w:iCs/>
          <w:i/>
        </w:rPr>
        <w:t xml:space="preserve">The Teacher Primary</w:t>
      </w:r>
      <w:r>
        <w:t xml:space="preserve"> </w:t>
      </w:r>
      <w:r>
        <w:t xml:space="preserve">is not merely an academic exercise but a practical necessity for improving educational outcomes in this dynamic metropolitan hub.</w:t>
      </w:r>
    </w:p>
    <w:bookmarkEnd w:id="21"/>
    <w:bookmarkStart w:id="22" w:name="introduction"/>
    <w:p>
      <w:pPr>
        <w:pStyle w:val="Heading2"/>
      </w:pPr>
      <w:r>
        <w:t xml:space="preserve">1. Introduction</w:t>
      </w:r>
    </w:p>
    <w:p>
      <w:pPr>
        <w:pStyle w:val="FirstParagraph"/>
      </w:pPr>
      <w:r>
        <w:t xml:space="preserve">Educational reform is often discussed in broad strokes, yet the true engine of any educational system lies within the classroom and specifically with the individual who stands before it:</w:t>
      </w:r>
      <w:r>
        <w:t xml:space="preserve"> </w:t>
      </w:r>
      <w:r>
        <w:rPr>
          <w:iCs/>
          <w:i/>
        </w:rPr>
        <w:t xml:space="preserve">The Teacher Primary</w:t>
      </w:r>
      <w:r>
        <w:t xml:space="preserve">. In the context of</w:t>
      </w:r>
      <w:r>
        <w:t xml:space="preserve"> </w:t>
      </w:r>
      <w:r>
        <w:rPr>
          <w:bCs/>
          <w:b/>
        </w:rPr>
        <w:t xml:space="preserve">Nepal Kathmandu</w:t>
      </w:r>
      <w:r>
        <w:t xml:space="preserve">, a region undergoing rapid transformation, this figure plays an even more pivotal role. Nepal Kathmandu serves as the economic and cultural heart of Nepal, yet it faces disparities in resource distribution that are starkly visible in its primary education sector. This report analyzes the multifaceted responsibilities of</w:t>
      </w:r>
      <w:r>
        <w:t xml:space="preserve"> </w:t>
      </w:r>
      <w:r>
        <w:rPr>
          <w:iCs/>
          <w:i/>
        </w:rPr>
        <w:t xml:space="preserve">The Teacher Primary</w:t>
      </w:r>
      <w:r>
        <w:t xml:space="preserve"> </w:t>
      </w:r>
      <w:r>
        <w:t xml:space="preserve">within this specific locale, examining how they navigate challenges ranging from overcrowded classrooms to the integration of mother-tongue-based multilingual education.</w:t>
      </w:r>
    </w:p>
    <w:bookmarkEnd w:id="22"/>
    <w:bookmarkStart w:id="23" w:name="X6dce90c7dcdc29e74d104a41b2f70dfc2b3752d"/>
    <w:p>
      <w:pPr>
        <w:pStyle w:val="Heading2"/>
      </w:pPr>
      <w:r>
        <w:t xml:space="preserve">2. The Contextual Landscape of Nepal Kathmandu</w:t>
      </w:r>
    </w:p>
    <w:p>
      <w:pPr>
        <w:pStyle w:val="FirstParagraph"/>
      </w:pPr>
      <w:r>
        <w:t xml:space="preserve">To understand the significance of</w:t>
      </w:r>
      <w:r>
        <w:t xml:space="preserve"> </w:t>
      </w:r>
      <w:r>
        <w:rPr>
          <w:iCs/>
          <w:i/>
        </w:rPr>
        <w:t xml:space="preserve">The Teacher Primary</w:t>
      </w:r>
      <w:r>
        <w:t xml:space="preserve">, one must first appreciate the environment in which they operate.</w:t>
      </w:r>
      <w:r>
        <w:t xml:space="preserve"> </w:t>
      </w:r>
      <w:r>
        <w:rPr>
          <w:bCs/>
          <w:b/>
        </w:rPr>
        <w:t xml:space="preserve">Nepal Kathmandu</w:t>
      </w:r>
      <w:r>
        <w:t xml:space="preserve"> </w:t>
      </w:r>
      <w:r>
        <w:t xml:space="preserve">is a city of contrasts. On one hand, it boasts modern private institutions with digital classrooms and international curricula; on the other, government-run schools struggle with basic infrastructure deficits such as clean water, adequate sanitation, and reliable electricity. This dichotomy creates a complex ecosystem for</w:t>
      </w:r>
      <w:r>
        <w:t xml:space="preserve"> </w:t>
      </w:r>
      <w:r>
        <w:rPr>
          <w:iCs/>
          <w:i/>
        </w:rPr>
        <w:t xml:space="preserve">The Teacher Primary</w:t>
      </w:r>
      <w:r>
        <w:t xml:space="preserve">.</w:t>
      </w:r>
    </w:p>
    <w:p>
      <w:pPr>
        <w:pStyle w:val="BodyText"/>
      </w:pPr>
      <w:r>
        <w:t xml:space="preserve">In</w:t>
      </w:r>
      <w:r>
        <w:t xml:space="preserve"> </w:t>
      </w:r>
      <w:r>
        <w:rPr>
          <w:bCs/>
          <w:b/>
        </w:rPr>
        <w:t xml:space="preserve">Nepal Kathmandu</w:t>
      </w:r>
      <w:r>
        <w:t xml:space="preserve">, the student demographic is highly diverse. It includes children of long-term residents, recent migrants from rural hill districts seeking better opportunities in the city center, and children from expatriate communities. Consequently,</w:t>
      </w:r>
      <w:r>
        <w:t xml:space="preserve"> </w:t>
      </w:r>
      <w:r>
        <w:rPr>
          <w:iCs/>
          <w:i/>
        </w:rPr>
        <w:t xml:space="preserve">The Teacher Primary</w:t>
      </w:r>
      <w:r>
        <w:t xml:space="preserve"> </w:t>
      </w:r>
      <w:r>
        <w:t xml:space="preserve">must act not only as an educator but also as a cultural mediator. They must bridge the gap between home environments that may speak Nepali, Newari (Nepal Bhasa), Maithili, or other local languages and the official medium of instruction in schools.</w:t>
      </w:r>
    </w:p>
    <w:bookmarkEnd w:id="23"/>
    <w:bookmarkStart w:id="27" w:name="X3b11a30c915923bd616836eebd83212c31727f0"/>
    <w:p>
      <w:pPr>
        <w:pStyle w:val="Heading2"/>
      </w:pPr>
      <w:r>
        <w:t xml:space="preserve">3. Defining</w:t>
      </w:r>
      <w:r>
        <w:t xml:space="preserve"> </w:t>
      </w:r>
      <w:r>
        <w:rPr>
          <w:iCs/>
          <w:i/>
        </w:rPr>
        <w:t xml:space="preserve">The Teacher Primary</w:t>
      </w:r>
      <w:r>
        <w:t xml:space="preserve">: Role and Responsibilities</w:t>
      </w:r>
    </w:p>
    <w:p>
      <w:pPr>
        <w:pStyle w:val="FirstParagraph"/>
      </w:pPr>
      <w:r>
        <w:rPr>
          <w:iCs/>
          <w:i/>
        </w:rPr>
        <w:t xml:space="preserve">The Teacher Primary</w:t>
      </w:r>
      <w:r>
        <w:t xml:space="preserve"> </w:t>
      </w:r>
      <w:r>
        <w:t xml:space="preserve">is often underestimated as merely a conveyor of basic literacy and numeracy skills. However, in the context of</w:t>
      </w:r>
      <w:r>
        <w:t xml:space="preserve"> </w:t>
      </w:r>
      <w:r>
        <w:rPr>
          <w:bCs/>
          <w:b/>
        </w:rPr>
        <w:t xml:space="preserve">Nepal Kathmandu</w:t>
      </w:r>
      <w:r>
        <w:t xml:space="preserve">, their role extends far beyond academics. They are often the first point of contact for social welfare interventions for children who may be vulnerable due to urban poverty or migration.</w:t>
      </w:r>
    </w:p>
    <w:bookmarkStart w:id="24" w:name="pedagogical-adaptation"/>
    <w:p>
      <w:pPr>
        <w:pStyle w:val="Heading3"/>
      </w:pPr>
      <w:r>
        <w:t xml:space="preserve">3.1 Pedagogical Adaptation</w:t>
      </w:r>
    </w:p>
    <w:p>
      <w:pPr>
        <w:pStyle w:val="FirstParagraph"/>
      </w:pPr>
      <w:r>
        <w:rPr>
          <w:iCs/>
          <w:i/>
        </w:rPr>
        <w:t xml:space="preserve">The Teacher Primary</w:t>
      </w:r>
      <w:r>
        <w:t xml:space="preserve"> </w:t>
      </w:r>
      <w:r>
        <w:t xml:space="preserve">in</w:t>
      </w:r>
      <w:r>
        <w:t xml:space="preserve"> </w:t>
      </w:r>
      <w:r>
        <w:rPr>
          <w:bCs/>
          <w:b/>
        </w:rPr>
        <w:t xml:space="preserve">Nepal Kathmandu</w:t>
      </w:r>
      <w:r>
        <w:t xml:space="preserve"> </w:t>
      </w:r>
      <w:r>
        <w:t xml:space="preserve">faces the challenge of standardizing curriculum delivery while accommodating varying levels of prior education among students. Children moving from rural areas to the city often face a "language shock" and academic gaps. Therefore,</w:t>
      </w:r>
      <w:r>
        <w:t xml:space="preserve"> </w:t>
      </w:r>
      <w:r>
        <w:rPr>
          <w:iCs/>
          <w:i/>
        </w:rPr>
        <w:t xml:space="preserve">The Teacher Primary</w:t>
      </w:r>
      <w:r>
        <w:t xml:space="preserve"> </w:t>
      </w:r>
      <w:r>
        <w:t xml:space="preserve">must employ differentiated instruction strategies that are sensitive to these disparities.</w:t>
      </w:r>
    </w:p>
    <w:bookmarkEnd w:id="24"/>
    <w:bookmarkStart w:id="25" w:name="emotional-and-social-support"/>
    <w:p>
      <w:pPr>
        <w:pStyle w:val="Heading3"/>
      </w:pPr>
      <w:r>
        <w:t xml:space="preserve">3.2 Emotional and Social Support</w:t>
      </w:r>
    </w:p>
    <w:p>
      <w:pPr>
        <w:pStyle w:val="FirstParagraph"/>
      </w:pPr>
      <w:r>
        <w:t xml:space="preserve">In the bustling urban environment of</w:t>
      </w:r>
      <w:r>
        <w:t xml:space="preserve"> </w:t>
      </w:r>
      <w:r>
        <w:rPr>
          <w:bCs/>
          <w:b/>
        </w:rPr>
        <w:t xml:space="preserve">Nepal Kathmandu</w:t>
      </w:r>
      <w:r>
        <w:t xml:space="preserve">, primary education serves as a stabilizing force for many children.</w:t>
      </w:r>
      <w:r>
        <w:t xml:space="preserve"> </w:t>
      </w:r>
      <w:r>
        <w:rPr>
          <w:iCs/>
          <w:i/>
        </w:rPr>
        <w:t xml:space="preserve">The Teacher Primary</w:t>
      </w:r>
      <w:r>
        <w:t xml:space="preserve"> </w:t>
      </w:r>
      <w:r>
        <w:t xml:space="preserve">provides essential emotional support, fostering a sense of belonging and safety. This is particularly crucial in high-density areas where community cohesion can be fragmented.</w:t>
      </w:r>
    </w:p>
    <w:bookmarkEnd w:id="25"/>
    <w:bookmarkStart w:id="26" w:name="key-insight"/>
    <w:p>
      <w:pPr>
        <w:pStyle w:val="Heading3"/>
      </w:pPr>
      <w:r>
        <w:t xml:space="preserve">Key Insight</w:t>
      </w:r>
    </w:p>
    <w:p>
      <w:pPr>
        <w:pStyle w:val="FirstParagraph"/>
      </w:pPr>
      <w:r>
        <w:t xml:space="preserve">The effectiveness of any educational policy in</w:t>
      </w:r>
      <w:r>
        <w:t xml:space="preserve"> </w:t>
      </w:r>
      <w:r>
        <w:rPr>
          <w:bCs/>
          <w:b/>
        </w:rPr>
        <w:t xml:space="preserve">Nepal Kathmandu</w:t>
      </w:r>
      <w:r>
        <w:t xml:space="preserve"> </w:t>
      </w:r>
      <w:r>
        <w:t xml:space="preserve">is directly proportional to the support and training provided to</w:t>
      </w:r>
      <w:r>
        <w:t xml:space="preserve"> </w:t>
      </w:r>
      <w:r>
        <w:rPr>
          <w:iCs/>
          <w:i/>
        </w:rPr>
        <w:t xml:space="preserve">The Teacher Primary</w:t>
      </w:r>
      <w:r>
        <w:t xml:space="preserve">. Without empowering this demographic, systemic reforms remain theoretical.</w:t>
      </w:r>
    </w:p>
    <w:bookmarkEnd w:id="26"/>
    <w:bookmarkEnd w:id="27"/>
    <w:bookmarkStart w:id="31" w:name="challenges-facing-the-teacher-primary"/>
    <w:p>
      <w:pPr>
        <w:pStyle w:val="Heading2"/>
      </w:pPr>
      <w:r>
        <w:t xml:space="preserve">4. Challenges Facing</w:t>
      </w:r>
      <w:r>
        <w:t xml:space="preserve"> </w:t>
      </w:r>
      <w:r>
        <w:rPr>
          <w:iCs/>
          <w:i/>
        </w:rPr>
        <w:t xml:space="preserve">The Teacher Primary</w:t>
      </w:r>
    </w:p>
    <w:p>
      <w:pPr>
        <w:pStyle w:val="FirstParagraph"/>
      </w:pPr>
      <w:r>
        <w:t xml:space="preserve">The journey of</w:t>
      </w:r>
      <w:r>
        <w:t xml:space="preserve"> </w:t>
      </w:r>
      <w:r>
        <w:rPr>
          <w:iCs/>
          <w:i/>
        </w:rPr>
        <w:t xml:space="preserve">The Teacher Primary</w:t>
      </w:r>
      <w:r>
        <w:t xml:space="preserve"> </w:t>
      </w:r>
      <w:r>
        <w:t xml:space="preserve">in</w:t>
      </w:r>
      <w:r>
        <w:t xml:space="preserve"> </w:t>
      </w:r>
      <w:r>
        <w:rPr>
          <w:bCs/>
          <w:b/>
        </w:rPr>
        <w:t xml:space="preserve">Nepal Kathmandu</w:t>
      </w:r>
      <w:r>
        <w:t xml:space="preserve"> </w:t>
      </w:r>
      <w:r>
        <w:t xml:space="preserve">is fraught with significant challenges that require immediate attention and strategic intervention.</w:t>
      </w:r>
    </w:p>
    <w:bookmarkStart w:id="28" w:name="Xdd49a96ab2444828d25b6d3810ee17ce28ab16c"/>
    <w:p>
      <w:pPr>
        <w:pStyle w:val="Heading3"/>
      </w:pPr>
      <w:r>
        <w:rPr>
          <w:bCs/>
          <w:b/>
        </w:rPr>
        <w:t xml:space="preserve">A) Infrastructure and Resource Limitations</w:t>
      </w:r>
    </w:p>
    <w:p>
      <w:pPr>
        <w:pStyle w:val="FirstParagraph"/>
      </w:pPr>
      <w:r>
        <w:t xml:space="preserve">In many government schools across</w:t>
      </w:r>
      <w:r>
        <w:t xml:space="preserve"> </w:t>
      </w:r>
      <w:r>
        <w:rPr>
          <w:bCs/>
          <w:b/>
        </w:rPr>
        <w:t xml:space="preserve">Nepal Kathmandu</w:t>
      </w:r>
      <w:r>
        <w:t xml:space="preserve">, class sizes are excessively large, often exceeding forty students.</w:t>
      </w:r>
      <w:r>
        <w:t xml:space="preserve"> </w:t>
      </w:r>
      <w:r>
        <w:rPr>
          <w:iCs/>
          <w:i/>
        </w:rPr>
        <w:t xml:space="preserve">The Teacher Primary</w:t>
      </w:r>
      <w:r>
        <w:t xml:space="preserve"> </w:t>
      </w:r>
      <w:r>
        <w:t xml:space="preserve">must manage this volume with limited teaching aids and outdated materials. The lack of specialized support staff, such as school psychologists or special education needs specialists, places the entire burden of inclusive education on</w:t>
      </w:r>
      <w:r>
        <w:t xml:space="preserve"> </w:t>
      </w:r>
      <w:r>
        <w:rPr>
          <w:iCs/>
          <w:i/>
        </w:rPr>
        <w:t xml:space="preserve">The Teacher Primary</w:t>
      </w:r>
      <w:r>
        <w:t xml:space="preserve">.</w:t>
      </w:r>
    </w:p>
    <w:bookmarkEnd w:id="28"/>
    <w:bookmarkStart w:id="29" w:name="b-professional-development-gaps"/>
    <w:p>
      <w:pPr>
        <w:pStyle w:val="Heading3"/>
      </w:pPr>
      <w:r>
        <w:rPr>
          <w:bCs/>
          <w:b/>
        </w:rPr>
        <w:t xml:space="preserve">B) Professional Development Gaps</w:t>
      </w:r>
    </w:p>
    <w:p>
      <w:pPr>
        <w:pStyle w:val="FirstParagraph"/>
      </w:pPr>
      <w:r>
        <w:t xml:space="preserve">While there are numerous training programs available in</w:t>
      </w:r>
      <w:r>
        <w:t xml:space="preserve"> </w:t>
      </w:r>
      <w:r>
        <w:rPr>
          <w:bCs/>
          <w:b/>
        </w:rPr>
        <w:t xml:space="preserve">Nepal Kathmandu</w:t>
      </w:r>
      <w:r>
        <w:t xml:space="preserve">, they are not always accessible or relevant to the daily realities of urban primary schools.</w:t>
      </w:r>
      <w:r>
        <w:t xml:space="preserve"> </w:t>
      </w:r>
      <w:r>
        <w:rPr>
          <w:iCs/>
          <w:i/>
        </w:rPr>
        <w:t xml:space="preserve">The Teacher Primary</w:t>
      </w:r>
      <w:r>
        <w:t xml:space="preserve"> </w:t>
      </w:r>
      <w:r>
        <w:t xml:space="preserve">often requires continuous professional development focused on digital literacy, modern pedagogical techniques, and trauma-informed care, yet opportunities for such targeted training remain sporadic.</w:t>
      </w:r>
    </w:p>
    <w:bookmarkEnd w:id="29"/>
    <w:bookmarkStart w:id="30" w:name="c-socio-economic-pressures"/>
    <w:p>
      <w:pPr>
        <w:pStyle w:val="Heading3"/>
      </w:pPr>
      <w:r>
        <w:rPr>
          <w:bCs/>
          <w:b/>
        </w:rPr>
        <w:t xml:space="preserve">C) Socio-Economic Pressures</w:t>
      </w:r>
    </w:p>
    <w:p>
      <w:pPr>
        <w:pStyle w:val="FirstParagraph"/>
      </w:pPr>
      <w:r>
        <w:rPr>
          <w:iCs/>
          <w:i/>
        </w:rPr>
        <w:t xml:space="preserve">The Teacher Primary</w:t>
      </w:r>
      <w:r>
        <w:t xml:space="preserve"> </w:t>
      </w:r>
      <w:r>
        <w:t xml:space="preserve">frequently deals with students from low-income households where education is viewed through the lens of immediate economic utility. Parents may pressure schools to prioritize rote learning and exam results over holistic development, creating a conflict for educators who wish to implement child-centered learning models.</w:t>
      </w:r>
    </w:p>
    <w:bookmarkEnd w:id="30"/>
    <w:bookmarkEnd w:id="31"/>
    <w:bookmarkStart w:id="35" w:name="opportunities-and-future-directions"/>
    <w:p>
      <w:pPr>
        <w:pStyle w:val="Heading2"/>
      </w:pPr>
      <w:r>
        <w:t xml:space="preserve">5. Opportunities and Future Directions</w:t>
      </w:r>
    </w:p>
    <w:p>
      <w:pPr>
        <w:pStyle w:val="FirstParagraph"/>
      </w:pPr>
      <w:r>
        <w:t xml:space="preserve">Despite these challenges,</w:t>
      </w:r>
      <w:r>
        <w:t xml:space="preserve"> </w:t>
      </w:r>
      <w:r>
        <w:rPr>
          <w:bCs/>
          <w:b/>
        </w:rPr>
        <w:t xml:space="preserve">Nepal Kathmandu</w:t>
      </w:r>
      <w:r>
        <w:t xml:space="preserve"> </w:t>
      </w:r>
      <w:r>
        <w:t xml:space="preserve">offers unique opportunities for elevating the status of</w:t>
      </w:r>
      <w:r>
        <w:t xml:space="preserve"> </w:t>
      </w:r>
      <w:r>
        <w:rPr>
          <w:iCs/>
          <w:i/>
        </w:rPr>
        <w:t xml:space="preserve">The Teacher Primary</w:t>
      </w:r>
      <w:r>
        <w:t xml:space="preserve">. The city’s density allows for efficient distribution of resources and collaborative learning networks among schools.</w:t>
      </w:r>
    </w:p>
    <w:bookmarkStart w:id="32" w:name="a-leveraging-technology"/>
    <w:p>
      <w:pPr>
        <w:pStyle w:val="Heading3"/>
      </w:pPr>
      <w:r>
        <w:rPr>
          <w:bCs/>
          <w:b/>
        </w:rPr>
        <w:t xml:space="preserve">A) Leveraging Technology</w:t>
      </w:r>
    </w:p>
    <w:p>
      <w:pPr>
        <w:pStyle w:val="FirstParagraph"/>
      </w:pPr>
      <w:r>
        <w:rPr>
          <w:iCs/>
          <w:i/>
        </w:rPr>
        <w:t xml:space="preserve">The Teacher Primary</w:t>
      </w:r>
      <w:r>
        <w:t xml:space="preserve"> </w:t>
      </w:r>
      <w:r>
        <w:t xml:space="preserve">can benefit from Nepal’s growing connectivity. Digital platforms can provide remote access to high-quality teaching materials, peer support networks, and virtual training modules. By embracing EdTech tools, educators in</w:t>
      </w:r>
      <w:r>
        <w:t xml:space="preserve"> </w:t>
      </w:r>
      <w:r>
        <w:rPr>
          <w:bCs/>
          <w:b/>
        </w:rPr>
        <w:t xml:space="preserve">Nepal Kathmandu</w:t>
      </w:r>
      <w:r>
        <w:t xml:space="preserve"> </w:t>
      </w:r>
      <w:r>
        <w:t xml:space="preserve">can bridge resource gaps and enhance student engagement.</w:t>
      </w:r>
    </w:p>
    <w:bookmarkEnd w:id="32"/>
    <w:bookmarkStart w:id="33" w:name="b-community-engagement"/>
    <w:p>
      <w:pPr>
        <w:pStyle w:val="Heading3"/>
      </w:pPr>
      <w:r>
        <w:rPr>
          <w:bCs/>
          <w:b/>
        </w:rPr>
        <w:t xml:space="preserve">B) Community Engagement</w:t>
      </w:r>
    </w:p>
    <w:p>
      <w:pPr>
        <w:pStyle w:val="FirstParagraph"/>
      </w:pPr>
      <w:r>
        <w:t xml:space="preserve">The strong community structures in</w:t>
      </w:r>
    </w:p>
    <w:p>
      <w:pPr>
        <w:pStyle w:val="BodyText"/>
      </w:pPr>
      <w:r>
        <w:t xml:space="preserve">Nepal Kathmandu, including local ward committees and parent-teacher associations, offer a framework for supporting</w:t>
      </w:r>
      <w:r>
        <w:t xml:space="preserve"> </w:t>
      </w:r>
      <w:r>
        <w:rPr>
          <w:iCs/>
          <w:i/>
        </w:rPr>
        <w:t xml:space="preserve">The Teacher Primary</w:t>
      </w:r>
      <w:r>
        <w:t xml:space="preserve">. Collaborative initiatives that involve parents and local leaders can reduce the burden on teachers and create a more supportive learning environment.</w:t>
      </w:r>
    </w:p>
    <w:bookmarkEnd w:id="33"/>
    <w:bookmarkStart w:id="34" w:name="c-policy-advocacy"/>
    <w:p>
      <w:pPr>
        <w:pStyle w:val="Heading3"/>
      </w:pPr>
      <w:r>
        <w:rPr>
          <w:bCs/>
          <w:b/>
        </w:rPr>
        <w:t xml:space="preserve">C) Policy Advocacy</w:t>
      </w:r>
    </w:p>
    <w:p>
      <w:pPr>
        <w:pStyle w:val="FirstParagraph"/>
      </w:pPr>
      <w:r>
        <w:t xml:space="preserve">There is a growing recognition in policy circles regarding the need to professionalize teaching.</w:t>
      </w:r>
      <w:r>
        <w:t xml:space="preserve"> </w:t>
      </w:r>
      <w:r>
        <w:rPr>
          <w:iCs/>
          <w:i/>
        </w:rPr>
        <w:t xml:space="preserve">The Teacher Primary</w:t>
      </w:r>
      <w:r>
        <w:t xml:space="preserve"> </w:t>
      </w:r>
      <w:r>
        <w:t xml:space="preserve">must be at the forefront of advocacy efforts, pushing for better salaries, reduced administrative burdens, and improved working conditions. In</w:t>
      </w:r>
      <w:r>
        <w:t xml:space="preserve"> </w:t>
      </w:r>
      <w:r>
        <w:rPr>
          <w:bCs/>
          <w:b/>
        </w:rPr>
        <w:t xml:space="preserve">Nepal Kathmandu</w:t>
      </w:r>
      <w:r>
        <w:t xml:space="preserve">, as in the rest of Nepal, valuing teachers is synonymous with valuing the nation’s future.</w:t>
      </w:r>
    </w:p>
    <w:bookmarkEnd w:id="34"/>
    <w:bookmarkEnd w:id="35"/>
    <w:bookmarkStart w:id="36" w:name="conclusion"/>
    <w:p>
      <w:pPr>
        <w:pStyle w:val="Heading2"/>
      </w:pPr>
      <w:r>
        <w:t xml:space="preserve">6. Conclusion</w:t>
      </w:r>
    </w:p>
    <w:p>
      <w:pPr>
        <w:pStyle w:val="FirstParagraph"/>
      </w:pPr>
      <w:r>
        <w:t xml:space="preserve">This Book Report underscores that</w:t>
      </w:r>
      <w:r>
        <w:t xml:space="preserve"> </w:t>
      </w:r>
      <w:r>
        <w:rPr>
          <w:iCs/>
          <w:i/>
        </w:rPr>
        <w:t xml:space="preserve">The Teacher Primary</w:t>
      </w:r>
      <w:r>
        <w:t xml:space="preserve"> </w:t>
      </w:r>
      <w:r>
        <w:t xml:space="preserve">is not merely a job title but a critical profession that anchors the educational system of</w:t>
      </w:r>
      <w:r>
        <w:t xml:space="preserve"> </w:t>
      </w:r>
      <w:r>
        <w:rPr>
          <w:bCs/>
          <w:b/>
        </w:rPr>
        <w:t xml:space="preserve">Nepal Kathmandu</w:t>
      </w:r>
      <w:r>
        <w:t xml:space="preserve">. The complexities of this urban landscape demand educators who are adaptable, culturally competent, and resilient. While challenges such as resource constraints and large class sizes persist, the potential for growth and innovation in</w:t>
      </w:r>
      <w:r>
        <w:t xml:space="preserve"> </w:t>
      </w:r>
      <w:r>
        <w:rPr>
          <w:bCs/>
          <w:b/>
        </w:rPr>
        <w:t xml:space="preserve">Nepal Kathmandu</w:t>
      </w:r>
      <w:r>
        <w:t xml:space="preserve"> </w:t>
      </w:r>
      <w:r>
        <w:t xml:space="preserve">is immense.</w:t>
      </w:r>
    </w:p>
    <w:p>
      <w:pPr>
        <w:pStyle w:val="BodyText"/>
      </w:pPr>
      <w:r>
        <w:t xml:space="preserve">Moving forward, it is imperative that stakeholders—including government bodies, NGOs, private institutions—collaborate to support</w:t>
      </w:r>
      <w:r>
        <w:t xml:space="preserve"> </w:t>
      </w:r>
      <w:r>
        <w:rPr>
          <w:iCs/>
          <w:i/>
        </w:rPr>
        <w:t xml:space="preserve">The Teacher Primary</w:t>
      </w:r>
      <w:r>
        <w:t xml:space="preserve">. This support must be holistic, addressing not just pedagogical skills but also emotional well-being and professional recognition. By investing in</w:t>
      </w:r>
      <w:r>
        <w:t xml:space="preserve"> </w:t>
      </w:r>
      <w:r>
        <w:rPr>
          <w:iCs/>
          <w:i/>
        </w:rPr>
        <w:t xml:space="preserve">The Teacher Primary</w:t>
      </w:r>
      <w:r>
        <w:t xml:space="preserve">, we invest in the stability and prosperity of</w:t>
      </w:r>
      <w:r>
        <w:t xml:space="preserve"> </w:t>
      </w:r>
      <w:r>
        <w:rPr>
          <w:bCs/>
          <w:b/>
        </w:rPr>
        <w:t xml:space="preserve">Nepal Kathmandu</w:t>
      </w:r>
      <w:r>
        <w:t xml:space="preserve">’s future generation.</w:t>
      </w:r>
    </w:p>
    <w:p>
      <w:pPr>
        <w:pStyle w:val="BodyText"/>
      </w:pPr>
      <w:r>
        <w:t xml:space="preserve">Ultimately, the story of education in</w:t>
      </w:r>
      <w:r>
        <w:t xml:space="preserve"> </w:t>
      </w:r>
      <w:r>
        <w:rPr>
          <w:bCs/>
          <w:b/>
        </w:rPr>
        <w:t xml:space="preserve">Nepal Kathmandu</w:t>
      </w:r>
      <w:r>
        <w:t xml:space="preserve"> </w:t>
      </w:r>
      <w:r>
        <w:t xml:space="preserve">is written by its primary teachers. Their dedication, creativity, and perseverance are the true measures of educational success in this vibrant city.</w:t>
      </w:r>
    </w:p>
    <w:p>
      <w:pPr>
        <w:pStyle w:val="BodyText"/>
      </w:pPr>
      <w:r>
        <w:t xml:space="preserve">© 2023 Educational Analysis Group | Report Prepared for Stakeholders in Nepal Kathmandu Education Sector</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Teacher Primary - A Critical Analysis for Nepal Kathmandu</dc:title>
  <dc:creator/>
  <dc:language>en</dc:language>
  <cp:keywords/>
  <dcterms:created xsi:type="dcterms:W3CDTF">2026-07-29T14:26:12Z</dcterms:created>
  <dcterms:modified xsi:type="dcterms:W3CDTF">2026-07-29T14:26:12Z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