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w:t>
      </w:r>
      <w:r>
        <w:t xml:space="preserve"> </w:t>
      </w:r>
      <w:r>
        <w:t xml:space="preserve">Contextualizing</w:t>
      </w:r>
      <w:r>
        <w:t xml:space="preserve"> </w:t>
      </w:r>
      <w:r>
        <w:t xml:space="preserve">Education</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rPr>
          <w:bCs/>
          <w:b/>
        </w:rPr>
        <w:t xml:space="preserve">Title:</w:t>
      </w:r>
      <w:r>
        <w:t xml:space="preserve"> </w:t>
      </w:r>
      <w:r>
        <w:t xml:space="preserve">Cultural and Pedagogical Adaptations of "Teacher Primary" in the Russian Educational Context</w:t>
      </w:r>
      <w:r>
        <w:br/>
      </w:r>
      <w:r>
        <w:rPr>
          <w:bCs/>
          <w:b/>
        </w:rPr>
        <w:t xml:space="preserve">Focus Area:</w:t>
      </w:r>
      <w:r>
        <w:t xml:space="preserve"> </w:t>
      </w:r>
      <w:r>
        <w:t xml:space="preserve">Russia Saint Petersburg</w:t>
      </w:r>
      <w:r>
        <w:br/>
      </w:r>
      <w:r>
        <w:rPr>
          <w:iCs/>
          <w:i/>
        </w:rPr>
        <w:t xml:space="preserve">Date of Report:</w:t>
      </w:r>
      <w:r>
        <w:t xml:space="preserve"> </w:t>
      </w:r>
      <w:r>
        <w:t xml:space="preserve">October 2023</w:t>
      </w:r>
      <w:r>
        <w:br/>
      </w:r>
    </w:p>
    <w:bookmarkStart w:id="28" w:name="a-critical-analysis-teacher-primary"/>
    <w:p>
      <w:pPr>
        <w:pStyle w:val="Heading1"/>
      </w:pPr>
      <w:r>
        <w:t xml:space="preserve">A Critical Analysis: Teacher Primary</w:t>
      </w:r>
    </w:p>
    <w:p>
      <w:pPr>
        <w:pStyle w:val="FirstParagraph"/>
      </w:pPr>
      <w:r>
        <w:rPr>
          <w:bCs/>
          <w:b/>
        </w:rPr>
        <w:t xml:space="preserve">"Teacher Primary"</w:t>
      </w:r>
      <w:r>
        <w:t xml:space="preserve">, as a pedagogical framework and thematic concept, refers to the foundational strategies, ethical responsibilities, and methodological approaches required for effective primary education. This book report examines the relevance of these principles specifically within the unique cultural, historical, and educational landscape of</w:t>
      </w:r>
      <w:r>
        <w:t xml:space="preserve"> </w:t>
      </w:r>
      <w:r>
        <w:rPr>
          <w:bCs/>
          <w:b/>
        </w:rPr>
        <w:t xml:space="preserve">Russia Saint Petersburg</w:t>
      </w:r>
      <w:r>
        <w:t xml:space="preserve">. Saint Petersburg is not merely a geographic location; it is a city with profound historical significance as Russia's former capital and its "Window to Europe." Consequently, the implementation of primary education strategies here must balance rigorous traditional standards with modern pedagogical innovations.</w:t>
      </w:r>
    </w:p>
    <w:bookmarkStart w:id="20" w:name="Xbcd2169a7966f085af3292799eb737309eebab6"/>
    <w:p>
      <w:pPr>
        <w:pStyle w:val="Heading2"/>
      </w:pPr>
      <w:r>
        <w:t xml:space="preserve">The Significance of the "Teacher Primary" Framework</w:t>
      </w:r>
    </w:p>
    <w:p>
      <w:pPr>
        <w:pStyle w:val="FirstParagraph"/>
      </w:pPr>
      <w:r>
        <w:t xml:space="preserve">The concept of</w:t>
      </w:r>
      <w:r>
        <w:t xml:space="preserve"> </w:t>
      </w:r>
      <w:r>
        <w:rPr>
          <w:bCs/>
          <w:b/>
        </w:rPr>
        <w:t xml:space="preserve">"Teacher Primary"</w:t>
      </w:r>
      <w:r>
        <w:t xml:space="preserve"> </w:t>
      </w:r>
      <w:r>
        <w:t xml:space="preserve">emphasizes that the teacher is not merely a dispenser of information but a facilitator, mentor, and cultural transmitters. In the context of primary education (typically ages 7 to 10 in Russia), this role is critical. The report analyzes several core tenets:</w:t>
      </w:r>
    </w:p>
    <w:p>
      <w:pPr>
        <w:numPr>
          <w:ilvl w:val="0"/>
          <w:numId w:val="1001"/>
        </w:numPr>
        <w:pStyle w:val="Compact"/>
      </w:pPr>
      <w:r>
        <w:rPr>
          <w:bCs/>
          <w:b/>
        </w:rPr>
        <w:t xml:space="preserve">Holistic Development:</w:t>
      </w:r>
      <w:r>
        <w:t xml:space="preserve"> </w:t>
      </w:r>
      <w:r>
        <w:t xml:space="preserve">Moving beyond rote memorization to foster cognitive, emotional, and social growth.</w:t>
      </w:r>
    </w:p>
    <w:p>
      <w:pPr>
        <w:numPr>
          <w:ilvl w:val="0"/>
          <w:numId w:val="1001"/>
        </w:numPr>
        <w:pStyle w:val="Compact"/>
      </w:pPr>
      <w:r>
        <w:t xml:space="preserve">Cultural Sensitivity:&gt; Recognizing the diverse backgrounds of students within the classroom environment.</w:t>
      </w:r>
    </w:p>
    <w:p>
      <w:pPr>
        <w:numPr>
          <w:ilvl w:val="0"/>
          <w:numId w:val="1001"/>
        </w:numPr>
        <w:pStyle w:val="Compact"/>
      </w:pPr>
      <w:r>
        <w:rPr>
          <w:bCs/>
          <w:b/>
        </w:rPr>
        <w:t xml:space="preserve">Inclusivity:</w:t>
      </w:r>
      <w:r>
        <w:t xml:space="preserve"> </w:t>
      </w:r>
      <w:r>
        <w:t xml:space="preserve">Ensuring that educational methods are accessible to children with varying learning needs, a growing focus in modern Russian educational reform.</w:t>
      </w:r>
    </w:p>
    <w:bookmarkEnd w:id="20"/>
    <w:bookmarkStart w:id="24" w:name="the-context-russia-saint-petersburg"/>
    <w:p>
      <w:pPr>
        <w:pStyle w:val="Heading2"/>
      </w:pPr>
      <w:r>
        <w:t xml:space="preserve">The Context: Russia Saint Petersburg</w:t>
      </w:r>
    </w:p>
    <w:p>
      <w:pPr>
        <w:pStyle w:val="FirstParagraph"/>
      </w:pPr>
      <w:r>
        <w:t xml:space="preserve">To understand the application of</w:t>
      </w:r>
      <w:r>
        <w:t xml:space="preserve"> </w:t>
      </w:r>
      <w:r>
        <w:rPr>
          <w:bCs/>
          <w:b/>
        </w:rPr>
        <w:t xml:space="preserve">"Teacher Primary"</w:t>
      </w:r>
      <w:r>
        <w:t xml:space="preserve">, one must deeply analyze the setting of</w:t>
      </w:r>
      <w:r>
        <w:t xml:space="preserve"> </w:t>
      </w:r>
      <w:r>
        <w:rPr>
          <w:bCs/>
          <w:b/>
        </w:rPr>
        <w:t xml:space="preserve">Russia Saint Petersburg</w:t>
      </w:r>
      <w:r>
        <w:t xml:space="preserve">. This city presents a distinct set of challenges and opportunities for primary educators.</w:t>
      </w:r>
    </w:p>
    <w:bookmarkStart w:id="21" w:name="historical-and-cultural-heritage"/>
    <w:p>
      <w:pPr>
        <w:pStyle w:val="Heading3"/>
      </w:pPr>
      <w:r>
        <w:t xml:space="preserve">1. Historical and Cultural Heritage</w:t>
      </w:r>
    </w:p>
    <w:p>
      <w:pPr>
        <w:pStyle w:val="FirstParagraph"/>
      </w:pPr>
      <w:r>
        <w:t xml:space="preserve">Saint Petersburg is steeped in history. It is home to world-class museums, theaters, and architectural marvels like the Hermitage Palace. For a</w:t>
      </w:r>
      <w:r>
        <w:t xml:space="preserve"> </w:t>
      </w:r>
      <w:r>
        <w:rPr>
          <w:bCs/>
          <w:b/>
        </w:rPr>
        <w:t xml:space="preserve">"Teacher Primary"</w:t>
      </w:r>
      <w:r>
        <w:t xml:space="preserve">, this heritage offers an unparalleled outdoor classroom. Unlike educators in other regions of Russia, teachers in Saint Petersburg have the unique opportunity to integrate local history and arts directly into their curriculum. The report suggests that primary education should leverage these resources to make learning tangible and inspiring for young minds.</w:t>
      </w:r>
    </w:p>
    <w:bookmarkEnd w:id="21"/>
    <w:bookmarkStart w:id="22" w:name="the-urban-educational-landscape"/>
    <w:p>
      <w:pPr>
        <w:pStyle w:val="Heading3"/>
      </w:pPr>
      <w:r>
        <w:t xml:space="preserve">2. The Urban Educational Landscape</w:t>
      </w:r>
    </w:p>
    <w:p>
      <w:pPr>
        <w:pStyle w:val="FirstParagraph"/>
      </w:pPr>
      <w:r>
        <w:t xml:space="preserve">Saint Petersburg is a major metropolitan hub. This urban density means that primary schools often face larger class sizes and greater diversity in socioeconomic backgrounds compared to rural areas of Russia. The</w:t>
      </w:r>
      <w:r>
        <w:t xml:space="preserve"> </w:t>
      </w:r>
      <w:r>
        <w:rPr>
          <w:bCs/>
          <w:b/>
        </w:rPr>
        <w:t xml:space="preserve">"Teacher Primary"</w:t>
      </w:r>
      <w:r>
        <w:t xml:space="preserve"> </w:t>
      </w:r>
      <w:r>
        <w:t xml:space="preserve">framework must therefore address classroom management strategies tailored for urban environments. Furthermore, the pace of life in Saint Petersburg is fast, requiring teachers to help students develop strong organizational and time-management skills from an early age.</w:t>
      </w:r>
    </w:p>
    <w:bookmarkEnd w:id="22"/>
    <w:bookmarkStart w:id="23" w:name="linguistic-and-digital-integration"/>
    <w:p>
      <w:pPr>
        <w:pStyle w:val="Heading3"/>
      </w:pPr>
      <w:r>
        <w:t xml:space="preserve">3. Linguistic and Digital Integration</w:t>
      </w:r>
    </w:p>
    <w:p>
      <w:pPr>
        <w:pStyle w:val="FirstParagraph"/>
      </w:pPr>
      <w:r>
        <w:t xml:space="preserve">In recent years, Russia has placed a heavy emphasis on digitalization in schools. In Saint Petersburg, this trend is particularly pronounced due to the city's status as a tech hub. The role of the</w:t>
      </w:r>
      <w:r>
        <w:t xml:space="preserve"> </w:t>
      </w:r>
      <w:r>
        <w:rPr>
          <w:bCs/>
          <w:b/>
        </w:rPr>
        <w:t xml:space="preserve">"Teacher Primary"</w:t>
      </w:r>
      <w:r>
        <w:t xml:space="preserve"> </w:t>
      </w:r>
      <w:r>
        <w:t xml:space="preserve">now includes guiding students through digital literacy while maintaining human connection. This report highlights the need for teachers to use technology not just as a tool for information retrieval, but as a medium for creativity and collaboration.</w:t>
      </w:r>
    </w:p>
    <w:bookmarkEnd w:id="23"/>
    <w:bookmarkEnd w:id="24"/>
    <w:bookmarkStart w:id="25" w:name="challenges-in-implementation"/>
    <w:p>
      <w:pPr>
        <w:pStyle w:val="Heading2"/>
      </w:pPr>
      <w:r>
        <w:t xml:space="preserve">Challenges in Implementation</w:t>
      </w:r>
    </w:p>
    <w:p>
      <w:pPr>
        <w:pStyle w:val="FirstParagraph"/>
      </w:pPr>
      <w:r>
        <w:t xml:space="preserve">Acknowledging the ideal is one thing; applying it in reality is another. The report identifies several challenges specific to implementing the</w:t>
      </w:r>
      <w:r>
        <w:t xml:space="preserve"> </w:t>
      </w:r>
      <w:r>
        <w:rPr>
          <w:bCs/>
          <w:b/>
        </w:rPr>
        <w:t xml:space="preserve">"Teacher Primary"</w:t>
      </w:r>
      <w:r>
        <w:t xml:space="preserve"> </w:t>
      </w:r>
      <w:r>
        <w:t xml:space="preserve">model in</w:t>
      </w:r>
      <w:r>
        <w:t xml:space="preserve"> </w:t>
      </w:r>
      <w:r>
        <w:rPr>
          <w:bCs/>
          <w:b/>
        </w:rPr>
        <w:t xml:space="preserve">Russia Saint Petersburg</w:t>
      </w:r>
      <w:r>
        <w:t xml:space="preserve">:</w:t>
      </w:r>
    </w:p>
    <w:p>
      <w:pPr>
        <w:numPr>
          <w:ilvl w:val="0"/>
          <w:numId w:val="1002"/>
        </w:numPr>
        <w:pStyle w:val="Compact"/>
      </w:pPr>
      <w:r>
        <w:rPr>
          <w:bCs/>
          <w:b/>
        </w:rPr>
        <w:t xml:space="preserve">Bureaucratic Constraints:</w:t>
      </w:r>
      <w:r>
        <w:t xml:space="preserve"> </w:t>
      </w:r>
      <w:r>
        <w:t xml:space="preserve">Russian schools often operate under strict national standards (FGOS). While these ensure quality, they can sometimes limit the flexibility that a creative primary teacher might need to adapt lessons to local contexts like Saint Petersburg's unique cultural offerings.</w:t>
      </w:r>
    </w:p>
    <w:p>
      <w:pPr>
        <w:numPr>
          <w:ilvl w:val="0"/>
          <w:numId w:val="1002"/>
        </w:numPr>
        <w:pStyle w:val="Compact"/>
      </w:pPr>
      <w:r>
        <w:rPr>
          <w:bCs/>
          <w:b/>
        </w:rPr>
        <w:t xml:space="preserve">Parental Expectations:</w:t>
      </w:r>
      <w:r>
        <w:t xml:space="preserve"> </w:t>
      </w:r>
      <w:r>
        <w:t xml:space="preserve">Parents in Saint Petersburg are highly educated and often have high expectations for their children's academic performance. There is a pressure to achieve early results, which can sometimes conflict with the slower, more holistic approach advocated by the</w:t>
      </w:r>
      <w:r>
        <w:t xml:space="preserve"> </w:t>
      </w:r>
      <w:r>
        <w:rPr>
          <w:bCs/>
          <w:b/>
        </w:rPr>
        <w:t xml:space="preserve">"Teacher Primary"</w:t>
      </w:r>
      <w:r>
        <w:t xml:space="preserve"> </w:t>
      </w:r>
      <w:r>
        <w:t xml:space="preserve">philosophy.</w:t>
      </w:r>
    </w:p>
    <w:p>
      <w:pPr>
        <w:numPr>
          <w:ilvl w:val="0"/>
          <w:numId w:val="1002"/>
        </w:numPr>
        <w:pStyle w:val="Compact"/>
      </w:pPr>
      <w:r>
        <w:rPr>
          <w:bCs/>
          <w:b/>
        </w:rPr>
        <w:t xml:space="preserve">Economic Disparities:</w:t>
      </w:r>
    </w:p>
    <w:p>
      <w:pPr>
        <w:numPr>
          <w:ilvl w:val="0"/>
          <w:numId w:val="1000"/>
        </w:numPr>
        <w:pStyle w:val="Compact"/>
      </w:pPr>
      <w:r>
        <w:t xml:space="preserve">While Saint Petersburg is wealthy on average, there are significant gaps between affluent districts and less privileged areas. Teachers must be adept at providing equitable support to all students, regardless of their background.</w:t>
      </w:r>
    </w:p>
    <w:bookmarkEnd w:id="25"/>
    <w:bookmarkStart w:id="26" w:name="pedagogical-recommendations"/>
    <w:p>
      <w:pPr>
        <w:pStyle w:val="Heading2"/>
      </w:pPr>
      <w:r>
        <w:t xml:space="preserve">Pedagogical Recommendations</w:t>
      </w:r>
    </w:p>
    <w:p>
      <w:pPr>
        <w:pStyle w:val="FirstParagraph"/>
      </w:pPr>
      <w:r>
        <w:t xml:space="preserve">Based on the analysis of the</w:t>
      </w:r>
      <w:r>
        <w:t xml:space="preserve"> </w:t>
      </w:r>
      <w:r>
        <w:rPr>
          <w:bCs/>
          <w:b/>
        </w:rPr>
        <w:t xml:space="preserve">"Teacher Primary"</w:t>
      </w:r>
      <w:r>
        <w:t xml:space="preserve"> </w:t>
      </w:r>
      <w:r>
        <w:t xml:space="preserve">principles and the context of</w:t>
      </w:r>
      <w:r>
        <w:t xml:space="preserve"> </w:t>
      </w:r>
      <w:r>
        <w:rPr>
          <w:bCs/>
          <w:b/>
        </w:rPr>
        <w:t xml:space="preserve">Russia Saint Petersburg</w:t>
      </w:r>
      <w:r>
        <w:t xml:space="preserve">, this report offers the following recommendations:</w:t>
      </w:r>
    </w:p>
    <w:p>
      <w:pPr>
        <w:numPr>
          <w:ilvl w:val="0"/>
          <w:numId w:val="1003"/>
        </w:numPr>
        <w:pStyle w:val="Compact"/>
      </w:pPr>
      <w:r>
        <w:rPr>
          <w:bCs/>
          <w:b/>
        </w:rPr>
        <w:t xml:space="preserve">Cultural Integration Projects:</w:t>
      </w:r>
    </w:p>
    <w:p>
      <w:pPr>
        <w:numPr>
          <w:ilvl w:val="0"/>
          <w:numId w:val="1000"/>
        </w:numPr>
        <w:pStyle w:val="Compact"/>
      </w:pPr>
      <w:r>
        <w:t xml:space="preserve">Teachers should develop cross-curricular projects that connect Russian literature, history, and art with local Saint Petersburg landmarks. For example, a math lesson could involve calculating the dimensions of historical buildings, while a language arts class could focus on poetry written by Pushkin or Dostoevsky during their time in the city.</w:t>
      </w:r>
    </w:p>
    <w:p>
      <w:pPr>
        <w:numPr>
          <w:ilvl w:val="0"/>
          <w:numId w:val="1003"/>
        </w:numPr>
        <w:pStyle w:val="Compact"/>
      </w:pPr>
      <w:r>
        <w:rPr>
          <w:bCs/>
          <w:b/>
        </w:rPr>
        <w:t xml:space="preserve">Community Engagement:</w:t>
      </w:r>
    </w:p>
    <w:p>
      <w:pPr>
        <w:numPr>
          <w:ilvl w:val="0"/>
          <w:numId w:val="1000"/>
        </w:numPr>
        <w:pStyle w:val="Compact"/>
      </w:pPr>
      <w:r>
        <w:t xml:space="preserve">Schools should partner with local libraries, museums, and cultural centers. These institutions can provide resources and guest speakers that enrich the primary curriculum, making learning more dynamic and relevant to students' lives in Saint Petersburg.</w:t>
      </w:r>
    </w:p>
    <w:p>
      <w:pPr>
        <w:numPr>
          <w:ilvl w:val="0"/>
          <w:numId w:val="1003"/>
        </w:numPr>
        <w:pStyle w:val="Compact"/>
      </w:pPr>
      <w:r>
        <w:rPr>
          <w:bCs/>
          <w:b/>
        </w:rPr>
        <w:t xml:space="preserve">Social-Emotional Learning (SEL):</w:t>
      </w:r>
    </w:p>
    <w:p>
      <w:pPr>
        <w:numPr>
          <w:ilvl w:val="0"/>
          <w:numId w:val="1000"/>
        </w:numPr>
        <w:pStyle w:val="Compact"/>
      </w:pPr>
      <w:r>
        <w:t xml:space="preserve">Given the high-pressure environment of urban education, integrating SEL into the daily routine is crucial. The</w:t>
      </w:r>
      <w:r>
        <w:t xml:space="preserve"> </w:t>
      </w:r>
      <w:r>
        <w:rPr>
          <w:bCs/>
          <w:b/>
        </w:rPr>
        <w:t xml:space="preserve">"Teacher Primary"</w:t>
      </w:r>
      <w:r>
        <w:t xml:space="preserve"> </w:t>
      </w:r>
      <w:r>
        <w:t xml:space="preserve">must act as a mentor who helps children navigate social complexities and manage stress, fostering resilience and empathy.</w:t>
      </w:r>
    </w:p>
    <w:p>
      <w:pPr>
        <w:numPr>
          <w:ilvl w:val="0"/>
          <w:numId w:val="1003"/>
        </w:numPr>
        <w:pStyle w:val="Compact"/>
      </w:pPr>
      <w:r>
        <w:rPr>
          <w:bCs/>
          <w:b/>
        </w:rPr>
        <w:t xml:space="preserve">Digital Citizenship:</w:t>
      </w:r>
    </w:p>
    <w:p>
      <w:pPr>
        <w:numPr>
          <w:ilvl w:val="0"/>
          <w:numId w:val="1000"/>
        </w:numPr>
        <w:pStyle w:val="Compact"/>
      </w:pPr>
      <w:r>
        <w:t xml:space="preserve">Beyond technical skills, teachers should focus on teaching students how to use technology responsibly and ethically. This includes discussions on online safety, information verification, and digital etiquette.</w:t>
      </w:r>
    </w:p>
    <w:p>
      <w:pPr>
        <w:pStyle w:val="FirstParagraph"/>
      </w:pPr>
      <w:r>
        <w:t xml:space="preserve">"Education is not the filling of a pail, but the lighting of a fire." - W.B. Yeats.</w:t>
      </w:r>
      <w:r>
        <w:br/>
      </w:r>
      <w:r>
        <w:br/>
      </w:r>
      <w:r>
        <w:t xml:space="preserve">In the context of Russia Saint Petersburg, this fire must be lit with knowledge that is both globally relevant and locally rooted. The Teacher Primary plays the vital role of holding the match.</w:t>
      </w:r>
    </w:p>
    <w:bookmarkEnd w:id="26"/>
    <w:bookmarkStart w:id="27" w:name="conclusion"/>
    <w:p>
      <w:pPr>
        <w:pStyle w:val="Heading2"/>
      </w:pPr>
      <w:r>
        <w:t xml:space="preserve">Conclusion</w:t>
      </w:r>
    </w:p>
    <w:p>
      <w:pPr>
        <w:pStyle w:val="FirstParagraph"/>
      </w:pPr>
      <w:r>
        <w:t xml:space="preserve">The book report on</w:t>
      </w:r>
      <w:r>
        <w:t xml:space="preserve"> </w:t>
      </w:r>
      <w:r>
        <w:rPr>
          <w:bCs/>
          <w:b/>
        </w:rPr>
        <w:t xml:space="preserve">"Teacher Primary"</w:t>
      </w:r>
      <w:r>
        <w:t xml:space="preserve">, viewed through the lens of</w:t>
      </w:r>
      <w:r>
        <w:t xml:space="preserve"> </w:t>
      </w:r>
      <w:r>
        <w:rPr>
          <w:bCs/>
          <w:b/>
        </w:rPr>
        <w:t xml:space="preserve">Russia Saint Petersburg</w:t>
      </w:r>
      <w:r>
        <w:t xml:space="preserve">, reveals that effective primary education in this region requires a nuanced approach. It is not enough to simply follow national guidelines; educators must actively adapt these frameworks to leverage the city's rich cultural heritage, address its urban challenges, and prepare students for a digital future.</w:t>
      </w:r>
    </w:p>
    <w:p>
      <w:pPr>
        <w:pStyle w:val="BodyText"/>
      </w:pPr>
      <w:r>
        <w:t xml:space="preserve">The role of the primary teacher in Saint Petersburg is evolving from that of a traditional instructor to that of a cultural guide, technological mentor, and emotional support system. By embracing the principles outlined in this report—holistic development, cultural sensitivity, inclusivity, and community engagement—educators can create a learning environment that is not only academically rigorous but also deeply meaningful for students.</w:t>
      </w:r>
    </w:p>
    <w:p>
      <w:pPr>
        <w:pStyle w:val="BodyText"/>
      </w:pPr>
      <w:r>
        <w:t xml:space="preserve">Ultimately, the success of primary education in</w:t>
      </w:r>
      <w:r>
        <w:t xml:space="preserve"> </w:t>
      </w:r>
      <w:r>
        <w:rPr>
          <w:bCs/>
          <w:b/>
        </w:rPr>
        <w:t xml:space="preserve">Russia Saint Petersburg</w:t>
      </w:r>
      <w:r>
        <w:t xml:space="preserve"> </w:t>
      </w:r>
      <w:r>
        <w:t xml:space="preserve">depends on the ability of teachers to embody the spirit of</w:t>
      </w:r>
      <w:r>
        <w:t xml:space="preserve"> </w:t>
      </w:r>
      <w:r>
        <w:rPr>
          <w:bCs/>
          <w:b/>
        </w:rPr>
        <w:t xml:space="preserve">"Teacher Primary"</w:t>
      </w:r>
      <w:r>
        <w:t xml:space="preserve">: to be adaptable, empathetic, and innovative. This report serves as a call to action for educators and policymakers to invest in teacher training that supports these specific competencies, ensuring that children in this historic city receive an education that honors its past while boldly stepping into the future.</w:t>
      </w:r>
    </w:p>
    <w:p>
      <w:pPr>
        <w:pStyle w:val="BodyText"/>
      </w:pPr>
      <w:r>
        <w:rPr>
          <w:iCs/>
          <w:i/>
        </w:rPr>
        <w:t xml:space="preserve">This document has been prepared with the intent of providing a comprehensive overview of pedagogical strategies tailored to the specific needs and opportunities present in Saint Petersburg, Russia.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 Contextualizing Education in Russia Saint Petersburg</dc:title>
  <dc:creator/>
  <dc:language>en</dc:language>
  <cp:keywords/>
  <dcterms:created xsi:type="dcterms:W3CDTF">2026-07-30T00:35:41Z</dcterms:created>
  <dcterms:modified xsi:type="dcterms:W3CDTF">2026-07-30T00:35:41Z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