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Primary</w:t>
      </w:r>
      <w:r>
        <w:t xml:space="preserve"> </w:t>
      </w:r>
      <w:r>
        <w:t xml:space="preserve">Teacher</w:t>
      </w:r>
    </w:p>
    <w:p>
      <w:pPr>
        <w:pStyle w:val="FirstParagraph"/>
      </w:pPr>
      <w:r>
        <w:t xml:space="preserve">```html</w:t>
      </w:r>
    </w:p>
    <w:p>
      <w:pPr>
        <w:pStyle w:val="BodyText"/>
      </w:pPr>
      <w:r>
        <w:rPr>
          <w:bCs/>
          <w:b/>
        </w:rPr>
        <w:t xml:space="preserve">Title:</w:t>
      </w:r>
      <w:r>
        <w:t xml:space="preserve"> </w:t>
      </w:r>
      <w:r>
        <w:t xml:space="preserve">Book Report: The Role and Impact of the Primary Teacher</w:t>
      </w:r>
    </w:p>
    <w:p>
      <w:pPr>
        <w:pStyle w:val="BodyText"/>
      </w:pPr>
      <w:r>
        <w:rPr>
          <w:bCs/>
          <w:b/>
        </w:rPr>
        <w:t xml:space="preserve">Date:</w:t>
      </w:r>
      <w:r>
        <w:t xml:space="preserve"> </w:t>
      </w:r>
      <w:r>
        <w:t xml:space="preserve">October 26, 2023</w:t>
      </w:r>
    </w:p>
    <w:p>
      <w:pPr>
        <w:pStyle w:val="BodyText"/>
      </w:pPr>
      <w:r>
        <w:rPr>
          <w:iCs/>
          <w:i/>
        </w:rPr>
        <w:t xml:space="preserve">Note : This report focuses on the specific context of primary education within United States Miami , analyzing how local dynamics shape pedagogical strategies.</w:t>
      </w:r>
    </w:p>
    <w:bookmarkStart w:id="26" w:name="X8c249bdf598b1ad4b3e99e58eb04ddfc74955b9"/>
    <w:p>
      <w:pPr>
        <w:pStyle w:val="Heading1"/>
      </w:pPr>
      <w:r>
        <w:t xml:space="preserve">The Primary Teacher: A Catalyst for Diversity and Excellence in Miami, United States</w:t>
      </w:r>
    </w:p>
    <w:p>
      <w:pPr>
        <w:pStyle w:val="FirstParagraph"/>
      </w:pPr>
      <w:r>
        <w:t xml:space="preserve">The landscape of primary education in the modern era is complex, characterized by rapid societal changes, technological integration, and diverse student populations. Among the various stakeholders involved in this ecosystem, none are more pivotal than the</w:t>
      </w:r>
      <w:r>
        <w:t xml:space="preserve"> </w:t>
      </w:r>
      <w:r>
        <w:rPr>
          <w:bCs/>
          <w:b/>
        </w:rPr>
        <w:t xml:space="preserve">Teacher Primary</w:t>
      </w:r>
      <w:r>
        <w:t xml:space="preserve"> </w:t>
      </w:r>
      <w:r>
        <w:t xml:space="preserve">educators who serve as the foundational architects of a child’s intellectual and social development. This book report explores themes related to early childhood pedagogy, leadership in classroom management, and cultural responsiveness, with a specific focus on applying these concepts to the unique educational environment of</w:t>
      </w:r>
      <w:r>
        <w:t xml:space="preserve"> </w:t>
      </w:r>
      <w:r>
        <w:rPr>
          <w:bCs/>
          <w:b/>
        </w:rPr>
        <w:t xml:space="preserve">United States Miami</w:t>
      </w:r>
      <w:r>
        <w:t xml:space="preserve">.</w:t>
      </w:r>
    </w:p>
    <w:bookmarkStart w:id="20" w:name="Xf165dc7eaef47d9060acd167c6e049c2b1e7e93"/>
    <w:p>
      <w:pPr>
        <w:pStyle w:val="Heading2"/>
      </w:pPr>
      <w:r>
        <w:t xml:space="preserve">The Multicultural Fabric of United States Miami</w:t>
      </w:r>
    </w:p>
    <w:p>
      <w:pPr>
        <w:pStyle w:val="FirstParagraph"/>
      </w:pPr>
      <w:r>
        <w:t xml:space="preserve">To understand the necessity of specialized training for educators in this region, one must first analyze the demographic reality of</w:t>
      </w:r>
      <w:r>
        <w:t xml:space="preserve"> </w:t>
      </w:r>
      <w:r>
        <w:rPr>
          <w:bCs/>
          <w:b/>
        </w:rPr>
        <w:t xml:space="preserve">United States Miami</w:t>
      </w:r>
      <w:r>
        <w:t xml:space="preserve">. Unlike many other metropolitan areas in North America,</w:t>
      </w:r>
      <w:r>
        <w:t xml:space="preserve"> </w:t>
      </w:r>
      <w:r>
        <w:rPr>
          <w:bCs/>
          <w:b/>
        </w:rPr>
        <w:t xml:space="preserve">Miami</w:t>
      </w:r>
      <w:r>
        <w:t xml:space="preserve"> </w:t>
      </w:r>
      <w:r>
        <w:t xml:space="preserve">is often described as a city where Latin American and Caribbean cultures are not just present but are central to the civic identity. In a primary school setting within this region, the student body is frequently comprised of English Language Learners (ELLs), bilingual students from varying linguistic backgrounds (including Spanish, Haitian Creole, Portuguese, and others), and children from diverse socioeconomic strata.</w:t>
      </w:r>
    </w:p>
    <w:p>
      <w:pPr>
        <w:pStyle w:val="BodyText"/>
      </w:pPr>
      <w:r>
        <w:t xml:space="preserve">The text emphasizes that a</w:t>
      </w:r>
      <w:r>
        <w:t xml:space="preserve"> </w:t>
      </w:r>
      <w:r>
        <w:rPr>
          <w:bCs/>
          <w:b/>
        </w:rPr>
        <w:t xml:space="preserve">Teacher Primary</w:t>
      </w:r>
      <w:r>
        <w:t xml:space="preserve"> </w:t>
      </w:r>
      <w:r>
        <w:t xml:space="preserve">working in such an environment cannot rely on a "one-size-fits-all" curriculum. The challenges are compounded by the transient nature of some communities in</w:t>
      </w:r>
      <w:r>
        <w:t xml:space="preserve"> </w:t>
      </w:r>
      <w:r>
        <w:rPr>
          <w:bCs/>
          <w:b/>
        </w:rPr>
        <w:t xml:space="preserve">Miami</w:t>
      </w:r>
      <w:r>
        <w:t xml:space="preserve">, where economic factors may require families to move frequently, impacting student continuity. Therefore, the primary educator must possess high levels of cultural competency and adaptability to ensure that every child feels represented and understood.</w:t>
      </w:r>
    </w:p>
    <w:bookmarkEnd w:id="20"/>
    <w:bookmarkStart w:id="21" w:name="X7f694e93a09ee0f1bd0453e605efc6925ecab69"/>
    <w:p>
      <w:pPr>
        <w:pStyle w:val="Heading2"/>
      </w:pPr>
      <w:r>
        <w:t xml:space="preserve">The Role of the Primary Teacher Beyond Academics</w:t>
      </w:r>
    </w:p>
    <w:p>
      <w:pPr>
        <w:pStyle w:val="FirstParagraph"/>
      </w:pPr>
      <w:r>
        <w:t xml:space="preserve">A central theme in modern educational literature is the shift from viewing education solely as academic instruction to viewing it as holistic development. The</w:t>
      </w:r>
      <w:r>
        <w:t xml:space="preserve"> </w:t>
      </w:r>
      <w:r>
        <w:rPr>
          <w:bCs/>
          <w:b/>
        </w:rPr>
        <w:t xml:space="preserve">Teacher Primary</w:t>
      </w:r>
      <w:r>
        <w:t xml:space="preserve"> </w:t>
      </w:r>
      <w:r>
        <w:t xml:space="preserve">acts not only as a dispenser of knowledge but also as a mentor, emotional regulator, and community liaison. In the context of</w:t>
      </w:r>
      <w:r>
        <w:t xml:space="preserve"> </w:t>
      </w:r>
      <w:r>
        <w:rPr>
          <w:bCs/>
          <w:b/>
        </w:rPr>
        <w:t xml:space="preserve">Miami</w:t>
      </w:r>
      <w:r>
        <w:t xml:space="preserve">, this role takes on additional significance due to the varying levels of English proficiency among incoming families.</w:t>
      </w:r>
    </w:p>
    <w:p>
      <w:pPr>
        <w:pStyle w:val="BodyText"/>
      </w:pPr>
      <w:r>
        <w:t xml:space="preserve">The book argues that primary teachers must be adept at scaffolding instruction. For a student in</w:t>
      </w:r>
      <w:r>
        <w:t xml:space="preserve"> </w:t>
      </w:r>
      <w:r>
        <w:rPr>
          <w:bCs/>
          <w:b/>
        </w:rPr>
        <w:t xml:space="preserve">United States Miami</w:t>
      </w:r>
      <w:r>
        <w:t xml:space="preserve"> </w:t>
      </w:r>
      <w:r>
        <w:t xml:space="preserve">who may speak Spanish at home but is learning math and science in English, the teacher’s ability to use visual aids, non-verbal communication, and translanguaging strategies is crucial for academic success. The text highlights that patience and empathy are not merely soft skills but essential professional tools required to bridge linguistic gaps.</w:t>
      </w:r>
    </w:p>
    <w:bookmarkEnd w:id="21"/>
    <w:bookmarkStart w:id="22" w:name="curriculum-adaptation-in-a-global-city"/>
    <w:p>
      <w:pPr>
        <w:pStyle w:val="Heading2"/>
      </w:pPr>
      <w:r>
        <w:t xml:space="preserve">Curriculum Adaptation in a Global City</w:t>
      </w:r>
    </w:p>
    <w:p>
      <w:pPr>
        <w:pStyle w:val="FirstParagraph"/>
      </w:pPr>
      <w:r>
        <w:rPr>
          <w:bCs/>
          <w:b/>
        </w:rPr>
        <w:t xml:space="preserve">Miami</w:t>
      </w:r>
      <w:r>
        <w:t xml:space="preserve">, being a global hub, offers unique opportunities for cross-cultural learning. The report suggests that the ideal</w:t>
      </w:r>
      <w:r>
        <w:t xml:space="preserve"> </w:t>
      </w:r>
      <w:r>
        <w:rPr>
          <w:bCs/>
          <w:b/>
        </w:rPr>
        <w:t xml:space="preserve">Teacher Primary</w:t>
      </w:r>
      <w:r>
        <w:t xml:space="preserve"> </w:t>
      </w:r>
      <w:r>
        <w:t xml:space="preserve">leverages these resources. Instead of isolating the classroom, educators should integrate local cultural elements into their lessons. For example, a unit on geography or history in a</w:t>
      </w:r>
      <w:r>
        <w:t xml:space="preserve"> </w:t>
      </w:r>
      <w:r>
        <w:rPr>
          <w:bCs/>
          <w:b/>
        </w:rPr>
        <w:t xml:space="preserve">Miami</w:t>
      </w:r>
      <w:r>
        <w:t xml:space="preserve"> </w:t>
      </w:r>
      <w:r>
        <w:t xml:space="preserve">primary school can be enriched by exploring connections between Florida and its Latin American neighbors.</w:t>
      </w:r>
    </w:p>
    <w:p>
      <w:pPr>
        <w:pStyle w:val="BodyText"/>
      </w:pPr>
      <w:r>
        <w:t xml:space="preserve">This approach fosters pride in students' heritage while simultaneously teaching universal concepts. The literature suggests that when a teacher validates the home culture of their students, it significantly boosts self-esteem and engagement. In</w:t>
      </w:r>
      <w:r>
        <w:t xml:space="preserve"> </w:t>
      </w:r>
      <w:r>
        <w:rPr>
          <w:bCs/>
          <w:b/>
        </w:rPr>
        <w:t xml:space="preserve">United States Miami</w:t>
      </w:r>
      <w:r>
        <w:t xml:space="preserve">, where immigration narratives are prevalent, this pedagogical approach helps create a safe space for children to process their experiences while acquiring new skills.</w:t>
      </w:r>
    </w:p>
    <w:bookmarkEnd w:id="22"/>
    <w:bookmarkStart w:id="23" w:name="challenges-and-professional-resilience"/>
    <w:p>
      <w:pPr>
        <w:pStyle w:val="Heading2"/>
      </w:pPr>
      <w:r>
        <w:t xml:space="preserve">Challenges and Professional Resilience</w:t>
      </w:r>
    </w:p>
    <w:p>
      <w:pPr>
        <w:pStyle w:val="FirstParagraph"/>
      </w:pPr>
      <w:r>
        <w:t xml:space="preserve">No discussion of the primary educator is complete without addressing the challenges they face. The book touches upon high burnout rates in the profession, exacerbated by large class sizes and insufficient resources. In</w:t>
      </w:r>
      <w:r>
        <w:t xml:space="preserve"> </w:t>
      </w:r>
      <w:r>
        <w:rPr>
          <w:bCs/>
          <w:b/>
        </w:rPr>
        <w:t xml:space="preserve">Miami</w:t>
      </w:r>
      <w:r>
        <w:t xml:space="preserve">, specific challenges include navigating district policies that may fluctuate regarding bilingual education mandates.</w:t>
      </w:r>
    </w:p>
    <w:p>
      <w:pPr>
        <w:pStyle w:val="BodyText"/>
      </w:pPr>
      <w:r>
        <w:t xml:space="preserve">The</w:t>
      </w:r>
      <w:r>
        <w:t xml:space="preserve"> </w:t>
      </w:r>
      <w:r>
        <w:rPr>
          <w:bCs/>
          <w:b/>
        </w:rPr>
        <w:t xml:space="preserve">Teacher Primary</w:t>
      </w:r>
      <w:r>
        <w:t xml:space="preserve"> </w:t>
      </w:r>
      <w:r>
        <w:t xml:space="preserve">must develop resilience strategies. This involves collaboration with colleagues, seeking professional development opportunities tailored to ESL (English as a Second Language) instruction, and maintaining strong communication channels with parents who may themselves be navigating complex legal or social systems in the</w:t>
      </w:r>
      <w:r>
        <w:t xml:space="preserve"> </w:t>
      </w:r>
      <w:r>
        <w:rPr>
          <w:bCs/>
          <w:b/>
        </w:rPr>
        <w:t xml:space="preserve">United States</w:t>
      </w:r>
      <w:r>
        <w:t xml:space="preserve">. The text emphasizes that community building is key; when teachers build networks within their schools and the wider</w:t>
      </w:r>
      <w:r>
        <w:t xml:space="preserve"> </w:t>
      </w:r>
      <w:r>
        <w:rPr>
          <w:bCs/>
          <w:b/>
        </w:rPr>
        <w:t xml:space="preserve">Miami</w:t>
      </w:r>
      <w:r>
        <w:t xml:space="preserve"> </w:t>
      </w:r>
      <w:r>
        <w:t xml:space="preserve">community, they create a support system that benefits both staff and students.</w:t>
      </w:r>
    </w:p>
    <w:bookmarkEnd w:id="23"/>
    <w:bookmarkStart w:id="24" w:name="the-future-of-primary-education-in-miami"/>
    <w:p>
      <w:pPr>
        <w:pStyle w:val="Heading2"/>
      </w:pPr>
      <w:r>
        <w:t xml:space="preserve">The Future of Primary Education in Miami</w:t>
      </w:r>
    </w:p>
    <w:p>
      <w:pPr>
        <w:pStyle w:val="FirstParagraph"/>
      </w:pPr>
      <w:r>
        <w:t xml:space="preserve">Looking forward, the integration of technology into primary classrooms offers new avenues for engagement. However, the human element remains irreplaceable. The</w:t>
      </w:r>
      <w:r>
        <w:t xml:space="preserve"> </w:t>
      </w:r>
      <w:r>
        <w:rPr>
          <w:bCs/>
          <w:b/>
        </w:rPr>
        <w:t xml:space="preserve">Miami</w:t>
      </w:r>
      <w:r>
        <w:t xml:space="preserve"> </w:t>
      </w:r>
      <w:r>
        <w:t xml:space="preserve">public school system is increasingly investing in digital tools to aid language acquisition and personalized learning plans. Yet, it is the</w:t>
      </w:r>
      <w:r>
        <w:t xml:space="preserve"> </w:t>
      </w:r>
      <w:r>
        <w:rPr>
          <w:bCs/>
          <w:b/>
        </w:rPr>
        <w:t xml:space="preserve">Teacher Primary</w:t>
      </w:r>
      <w:r>
        <w:t xml:space="preserve"> </w:t>
      </w:r>
      <w:r>
        <w:t xml:space="preserve">who interprets this data and provides the emotional support necessary for a child to thrive.</w:t>
      </w:r>
    </w:p>
    <w:p>
      <w:pPr>
        <w:pStyle w:val="BodyText"/>
      </w:pPr>
      <w:r>
        <w:t xml:space="preserve">The report concludes that the future of education in</w:t>
      </w:r>
      <w:r>
        <w:t xml:space="preserve"> </w:t>
      </w:r>
      <w:r>
        <w:rPr>
          <w:bCs/>
          <w:b/>
        </w:rPr>
        <w:t xml:space="preserve">Miami</w:t>
      </w:r>
      <w:r>
        <w:t xml:space="preserve"> </w:t>
      </w:r>
      <w:r>
        <w:t xml:space="preserve">depends on recruiting and retaining diverse educators who reflect the student population. A primary teacher who shares a linguistic or cultural background with their students can serve as a powerful role model, demonstrating that academic success is attainable despite systemic barriers.</w:t>
      </w:r>
    </w:p>
    <w:bookmarkEnd w:id="24"/>
    <w:bookmarkStart w:id="25" w:name="conclusion"/>
    <w:p>
      <w:pPr>
        <w:pStyle w:val="Heading2"/>
      </w:pPr>
      <w:r>
        <w:t xml:space="preserve">Conclusion</w:t>
      </w:r>
    </w:p>
    <w:p>
      <w:pPr>
        <w:pStyle w:val="FirstParagraph"/>
      </w:pPr>
      <w:r>
        <w:t xml:space="preserve">In summary, the study of primary education reveals that the</w:t>
      </w:r>
      <w:r>
        <w:t xml:space="preserve"> </w:t>
      </w:r>
      <w:r>
        <w:rPr>
          <w:bCs/>
          <w:b/>
        </w:rPr>
        <w:t xml:space="preserve">Teacher Primary</w:t>
      </w:r>
      <w:r>
        <w:t xml:space="preserve"> </w:t>
      </w:r>
      <w:r>
        <w:t xml:space="preserve">plays an indispensable role in shaping future generations. In</w:t>
      </w:r>
      <w:r>
        <w:t xml:space="preserve"> </w:t>
      </w:r>
      <w:r>
        <w:rPr>
          <w:bCs/>
          <w:b/>
        </w:rPr>
        <w:t xml:space="preserve">Miami</w:t>
      </w:r>
      <w:r>
        <w:t xml:space="preserve">, a city defined by its vibrant diversity and international connections, this role is even more critical. Educators must be versatile, culturally sensitive, and resilient to navigate the complexities of teaching in such a dynamic environment within</w:t>
      </w:r>
      <w:r>
        <w:t xml:space="preserve"> </w:t>
      </w:r>
      <w:r>
        <w:rPr>
          <w:bCs/>
          <w:b/>
        </w:rPr>
        <w:t xml:space="preserve">United States Miami</w:t>
      </w:r>
      <w:r>
        <w:t xml:space="preserve">.</w:t>
      </w:r>
    </w:p>
    <w:p>
      <w:pPr>
        <w:pStyle w:val="BodyText"/>
      </w:pPr>
      <w:r>
        <w:t xml:space="preserve">The book underscores that effective primary education is not just about reading and mathematics; it is about fostering belonging. For the educators working in this region, their impact extends far beyond the classroom walls, contributing to social cohesion and economic vitality across</w:t>
      </w:r>
      <w:r>
        <w:t xml:space="preserve"> </w:t>
      </w:r>
      <w:r>
        <w:rPr>
          <w:bCs/>
          <w:b/>
        </w:rPr>
        <w:t xml:space="preserve">Miami</w:t>
      </w:r>
      <w:r>
        <w:t xml:space="preserve">. By embracing these challenges and opportunities,</w:t>
      </w:r>
      <w:r>
        <w:t xml:space="preserve"> </w:t>
      </w:r>
      <w:r>
        <w:rPr>
          <w:bCs/>
          <w:b/>
        </w:rPr>
        <w:t xml:space="preserve">Primary Teachers</w:t>
      </w:r>
      <w:r>
        <w:t xml:space="preserve"> </w:t>
      </w:r>
      <w:r>
        <w:t xml:space="preserve">in this city can ensure that every child has an equitable opportunity to succeed.</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Primary Teacher</dc:title>
  <dc:creator/>
  <dc:language>en</dc:language>
  <cp:keywords/>
  <dcterms:created xsi:type="dcterms:W3CDTF">2026-07-29T17:02:42Z</dcterms:created>
  <dcterms:modified xsi:type="dcterms:W3CDTF">2026-07-29T17:02:42Z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