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Venezuela</w:t>
      </w:r>
      <w:r>
        <w:t xml:space="preserve"> </w:t>
      </w:r>
      <w:r>
        <w:t xml:space="preserve">Caracas</w:t>
      </w:r>
    </w:p>
    <w:p>
      <w:pPr>
        <w:pStyle w:val="FirstParagraph"/>
      </w:pPr>
      <w:r>
        <w:rPr>
          <w:bCs/>
          <w:b/>
        </w:rPr>
        <w:t xml:space="preserve">Title:</w:t>
      </w:r>
      <w:r>
        <w:t xml:space="preserve"> </w:t>
      </w:r>
      <w:r>
        <w:t xml:space="preserve">Navigating the Classroom of Hope: A Book Report on Primary Education in Caracas, Venezuela</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Sociology and Pedagogy</w:t>
      </w:r>
    </w:p>
    <w:p>
      <w:pPr>
        <w:pStyle w:val="BodyText"/>
      </w:pPr>
      <w:r>
        <w:rPr>
          <w:bCs/>
          <w:b/>
        </w:rPr>
        <w:t xml:space="preserve">Focused Region:</w:t>
      </w:r>
      <w:r>
        <w:t xml:space="preserve"> </w:t>
      </w:r>
      <w:r>
        <w:t xml:space="preserve">Venezuela Caracas</w:t>
      </w:r>
    </w:p>
    <w:bookmarkStart w:id="27" w:name="Xbea32d479bfede590b77e5009dba94aef0d8f4d"/>
    <w:p>
      <w:pPr>
        <w:pStyle w:val="Heading1"/>
      </w:pPr>
      <w:r>
        <w:t xml:space="preserve">The Teacher Primary in Venezuela Caracas: A Report on Resilience and Reform</w:t>
      </w:r>
    </w:p>
    <w:bookmarkStart w:id="20" w:name="Xd18f32cbaeafa167f9d259b3ed9e1bdc1939431"/>
    <w:p>
      <w:pPr>
        <w:pStyle w:val="Heading2"/>
      </w:pPr>
      <w:r>
        <w:t xml:space="preserve">I. Introduction: The Context of Education in the Capital</w:t>
      </w:r>
    </w:p>
    <w:p>
      <w:pPr>
        <w:pStyle w:val="FirstParagraph"/>
      </w:pPr>
      <w:r>
        <w:t xml:space="preserve">To understand the educational landscape of modern Latin America, one must look closely at its heart. This report analyzes the critical role of the</w:t>
      </w:r>
      <w:r>
        <w:t xml:space="preserve"> </w:t>
      </w:r>
      <w:r>
        <w:rPr>
          <w:bCs/>
          <w:b/>
        </w:rPr>
        <w:t xml:space="preserve">Teacher Primary</w:t>
      </w:r>
      <w:r>
        <w:t xml:space="preserve">, specifically within the dynamic and often challenging context of</w:t>
      </w:r>
      <w:r>
        <w:t xml:space="preserve"> </w:t>
      </w:r>
      <w:r>
        <w:rPr>
          <w:bCs/>
          <w:b/>
        </w:rPr>
        <w:t xml:space="preserve">Venezuela Caracas</w:t>
      </w:r>
      <w:r>
        <w:t xml:space="preserve">. Caracas is not merely a geographic location; it is a microcosm of Venezuela's socio-economic realities, political shifts, and cultural richness. For decades, this capital city has served as the center for policy-making and educational experimentation in the country. The primary teacher in this setting operates at the intersection of state mandates and community survival strategies.</w:t>
      </w:r>
    </w:p>
    <w:p>
      <w:pPr>
        <w:pStyle w:val="BodyText"/>
      </w:pPr>
      <w:r>
        <w:t xml:space="preserve">The purpose of this report is to synthesize existing literature, sociological studies, and pedagogical reports regarding primary education in Caracas. It seeks to highlight how the</w:t>
      </w:r>
      <w:r>
        <w:t xml:space="preserve"> </w:t>
      </w:r>
      <w:r>
        <w:rPr>
          <w:bCs/>
          <w:b/>
        </w:rPr>
        <w:t xml:space="preserve">Teacher Primary</w:t>
      </w:r>
      <w:r>
        <w:t xml:space="preserve"> </w:t>
      </w:r>
      <w:r>
        <w:t xml:space="preserve">has evolved from a traditional instructor into a multifaceted social agent who addresses academic needs alongside nutritional, emotional, and civic challenges inherent to life in</w:t>
      </w:r>
      <w:r>
        <w:t xml:space="preserve"> </w:t>
      </w:r>
      <w:r>
        <w:rPr>
          <w:bCs/>
          <w:b/>
        </w:rPr>
        <w:t xml:space="preserve">Venezuela Caracas</w:t>
      </w:r>
      <w:r>
        <w:t xml:space="preserve">.</w:t>
      </w:r>
    </w:p>
    <w:bookmarkEnd w:id="20"/>
    <w:bookmarkStart w:id="21" w:name="Xea6277aaea285f79aa3d5e980df1eb2da731bab"/>
    <w:p>
      <w:pPr>
        <w:pStyle w:val="Heading2"/>
      </w:pPr>
      <w:r>
        <w:t xml:space="preserve">II. The Historical Evolution of the Teacher Primary in Caracas</w:t>
      </w:r>
    </w:p>
    <w:p>
      <w:pPr>
        <w:pStyle w:val="FirstParagraph"/>
      </w:pPr>
      <w:r>
        <w:t xml:space="preserve">The history of primary education in Venezuela is deeply tied to the nation’s oil boom and subsequent bust. In mid-20th century Caracas, the</w:t>
      </w:r>
      <w:r>
        <w:t xml:space="preserve"> </w:t>
      </w:r>
      <w:r>
        <w:rPr>
          <w:bCs/>
          <w:b/>
        </w:rPr>
        <w:t xml:space="preserve">Teacher Primary</w:t>
      </w:r>
      <w:r>
        <w:t xml:space="preserve"> </w:t>
      </w:r>
      <w:r>
        <w:t xml:space="preserve">was often viewed with high prestige, associated with middle-class stability and national progress. The curriculum was largely traditional, focusing on literacy, mathematics, and civic nationalism.</w:t>
      </w:r>
    </w:p>
    <w:p>
      <w:pPr>
        <w:pStyle w:val="BodyText"/>
      </w:pPr>
      <w:r>
        <w:t xml:space="preserve">However, the turn of the 21st century brought significant changes. As political ideologies shifted in Venezuela Caracas towards a "Socialist Education" model inspired by Simón Bolívar’s ideals and international figures like Paulo Freire, the role of the teacher changed dramatically. The government initiated massive campaigns to increase literacy and enroll primary students nationwide. While enrollment numbers in Caracas rose, the quality of infrastructure and resources did not always keep pace. The</w:t>
      </w:r>
      <w:r>
        <w:t xml:space="preserve"> </w:t>
      </w:r>
      <w:r>
        <w:rPr>
          <w:bCs/>
          <w:b/>
        </w:rPr>
        <w:t xml:space="preserve">Teacher Primary</w:t>
      </w:r>
      <w:r>
        <w:t xml:space="preserve"> </w:t>
      </w:r>
      <w:r>
        <w:t xml:space="preserve">was suddenly tasked with not only teaching but also implementing new ideological frameworks and managing overcrowded classrooms.</w:t>
      </w:r>
    </w:p>
    <w:bookmarkEnd w:id="21"/>
    <w:bookmarkStart w:id="22" w:name="Xe0d7eed8867c76a461cab3315a3264461ceef49"/>
    <w:p>
      <w:pPr>
        <w:pStyle w:val="Heading2"/>
      </w:pPr>
      <w:r>
        <w:t xml:space="preserve">III. Contemporary Challenges: Crisis and Adaptation</w:t>
      </w:r>
    </w:p>
    <w:p>
      <w:pPr>
        <w:pStyle w:val="FirstParagraph"/>
      </w:pPr>
      <w:r>
        <w:t xml:space="preserve">In recent years, the economic crisis in Venezuela has profoundly impacted education in Caracas. This report identifies several key challenges faced by the primary teacher:</w:t>
      </w:r>
    </w:p>
    <w:p>
      <w:pPr>
        <w:numPr>
          <w:ilvl w:val="0"/>
          <w:numId w:val="1001"/>
        </w:numPr>
        <w:pStyle w:val="Compact"/>
      </w:pPr>
      <w:r>
        <w:rPr>
          <w:bCs/>
          <w:b/>
        </w:rPr>
        <w:t xml:space="preserve">Economic Hardship:</w:t>
      </w:r>
    </w:p>
    <w:p>
      <w:pPr>
        <w:numPr>
          <w:ilvl w:val="0"/>
          <w:numId w:val="1001"/>
        </w:numPr>
        <w:pStyle w:val="Compact"/>
      </w:pPr>
      <w:r>
        <w:rPr>
          <w:bCs/>
          <w:b/>
        </w:rPr>
        <w:t xml:space="preserve">Resource Scarcity:</w:t>
      </w:r>
      <w:r>
        <w:t xml:space="preserve">Teacher Primary must often source materials independently.</w:t>
      </w:r>
    </w:p>
    <w:p>
      <w:pPr>
        <w:numPr>
          <w:ilvl w:val="0"/>
          <w:numId w:val="1001"/>
        </w:numPr>
        <w:pStyle w:val="Compact"/>
      </w:pPr>
      <w:r>
        <w:rPr>
          <w:bCs/>
          <w:b/>
        </w:rPr>
        <w:t xml:space="preserve">Crowding and Diversity:</w:t>
      </w:r>
    </w:p>
    <w:p>
      <w:pPr>
        <w:pStyle w:val="FirstParagraph"/>
      </w:pPr>
      <w:r>
        <w:t xml:space="preserve">"The primary school teacher in Caracas is no longer just an educator of children; they have become guardians of community stability, often providing meals and emotional support alongside algebra and reading." — *Educational Observer Report, 2021*</w:t>
      </w:r>
    </w:p>
    <w:bookmarkEnd w:id="22"/>
    <w:bookmarkStart w:id="23" w:name="Xbfb796fa1423da239621e4c2ed3adb7d5a2cbde"/>
    <w:p>
      <w:pPr>
        <w:pStyle w:val="Heading2"/>
      </w:pPr>
      <w:r>
        <w:t xml:space="preserve">IV. The Role of the Teacher Primary as a Community Pillar</w:t>
      </w:r>
    </w:p>
    <w:p>
      <w:pPr>
        <w:pStyle w:val="FirstParagraph"/>
      </w:pPr>
      <w:r>
        <w:t xml:space="preserve">A central theme in the analysis of education in Venezuela Caracas is the concept of "escuela comunitaria" (community school). In this model, the</w:t>
      </w:r>
      <w:r>
        <w:t xml:space="preserve"> </w:t>
      </w:r>
      <w:r>
        <w:rPr>
          <w:bCs/>
          <w:b/>
        </w:rPr>
        <w:t xml:space="preserve">Teacher Primary</w:t>
      </w:r>
      <w:r>
        <w:t xml:space="preserve"> </w:t>
      </w:r>
      <w:r>
        <w:t xml:space="preserve">extends their influence beyond academic instruction. Research indicates that teachers frequently act as social workers, identifying cases of malnutrition or abuse and connecting families with local NGOs or church groups.</w:t>
      </w:r>
    </w:p>
    <w:p>
      <w:pPr>
        <w:pStyle w:val="BodyText"/>
      </w:pPr>
      <w:r>
        <w:t xml:space="preserve">In Caracas, where the gap between wealth and poverty is visibly stark even within city limits, the primary teacher serves as a bridge. In public schools in districts like La Candelaria or Baruta, teachers adapt their curricula to reflect local realities. They incorporate themes of resilience and social justice into their lessons for young children. This approach fosters a sense of identity and pride among students who might otherwise feel marginalized by the broader economic crisis.</w:t>
      </w:r>
    </w:p>
    <w:bookmarkEnd w:id="23"/>
    <w:bookmarkStart w:id="24" w:name="X318a9ebfdf8a7200110751d36f853d1152ed1ac"/>
    <w:p>
      <w:pPr>
        <w:pStyle w:val="Heading2"/>
      </w:pPr>
      <w:r>
        <w:t xml:space="preserve">V. Pedagogical Innovations and Teacher Training</w:t>
      </w:r>
    </w:p>
    <w:p>
      <w:pPr>
        <w:pStyle w:val="FirstParagraph"/>
      </w:pPr>
      <w:r>
        <w:t xml:space="preserve">Despite the challenges, there is a growing movement within Caracas to revitalize teacher training. Local universities and non-governmental organizations (NGOs) have launched workshops focused on:</w:t>
      </w:r>
    </w:p>
    <w:p>
      <w:pPr>
        <w:numPr>
          <w:ilvl w:val="0"/>
          <w:numId w:val="1002"/>
        </w:numPr>
        <w:pStyle w:val="Compact"/>
      </w:pPr>
      <w:r>
        <w:rPr>
          <w:bCs/>
          <w:b/>
        </w:rPr>
        <w:t xml:space="preserve">Inclusive Education:</w:t>
      </w:r>
      <w:r>
        <w:t xml:space="preserve"> </w:t>
      </w:r>
      <w:r>
        <w:t xml:space="preserve">Techniques for teaching children with diverse needs in mixed-ability classrooms.</w:t>
      </w:r>
    </w:p>
    <w:p>
      <w:pPr>
        <w:numPr>
          <w:ilvl w:val="0"/>
          <w:numId w:val="1002"/>
        </w:numPr>
        <w:pStyle w:val="Compact"/>
      </w:pPr>
      <w:r>
        <w:rPr>
          <w:bCs/>
          <w:b/>
        </w:rPr>
        <w:t xml:space="preserve">Digital Literacy:</w:t>
      </w:r>
      <w:r>
        <w:t xml:space="preserve"> </w:t>
      </w:r>
      <w:r>
        <w:t xml:space="preserve">Although access to technology is uneven, initiatives are underway to equip the primary teacher with basic digital skills to enhance learning outcomes.</w:t>
      </w:r>
    </w:p>
    <w:p>
      <w:pPr>
        <w:numPr>
          <w:ilvl w:val="0"/>
          <w:numId w:val="1002"/>
        </w:numPr>
        <w:pStyle w:val="Compact"/>
      </w:pPr>
      <w:r>
        <w:rPr>
          <w:iCs/>
          <w:i/>
        </w:rPr>
        <w:t xml:space="preserve">Pedagogical Resilience:</w:t>
      </w:r>
      <w:r>
        <w:t xml:space="preserve"> </w:t>
      </w:r>
      <w:r>
        <w:t xml:space="preserve">Psychological support and strategies for maintaining morale in high-stress environments.</w:t>
      </w:r>
    </w:p>
    <w:p>
      <w:pPr>
        <w:pStyle w:val="FirstParagraph"/>
      </w:pPr>
      <w:r>
        <w:t xml:space="preserve">The report notes that these innovations are crucial. The traditional "chalk and talk" method is increasingly recognized as insufficient for the complex needs of students in Venezuela Caracas. Modern pedagogy emphasizes student-centered learning, critical thinking, and collaborative problem-solving.</w:t>
      </w:r>
    </w:p>
    <w:bookmarkEnd w:id="24"/>
    <w:bookmarkStart w:id="25" w:name="Xda1fd67073bee2d174370614f5770aa5a4be529"/>
    <w:p>
      <w:pPr>
        <w:pStyle w:val="Heading2"/>
      </w:pPr>
      <w:r>
        <w:t xml:space="preserve">VI. Recommendations for Future Policy and Practice</w:t>
      </w:r>
    </w:p>
    <w:p>
      <w:pPr>
        <w:pStyle w:val="FirstParagraph"/>
      </w:pPr>
      <w:r>
        <w:t xml:space="preserve">Based on the findings regarding the status of primary education in Caracas, this report offers several recommendations:</w:t>
      </w:r>
    </w:p>
    <w:p>
      <w:pPr>
        <w:numPr>
          <w:ilvl w:val="0"/>
          <w:numId w:val="1003"/>
        </w:numPr>
        <w:pStyle w:val="Compact"/>
      </w:pPr>
      <w:r>
        <w:rPr>
          <w:bCs/>
          <w:b/>
        </w:rPr>
        <w:t xml:space="preserve">Athletic Salaries:</w:t>
      </w:r>
      <w:r>
        <w:t xml:space="preserve">Teacher Primary, reducing brain drain and ensuring that educators can remain in their profession without financial ruin.</w:t>
      </w:r>
    </w:p>
    <w:p>
      <w:pPr>
        <w:numPr>
          <w:ilvl w:val="0"/>
          <w:numId w:val="1003"/>
        </w:numPr>
        <w:pStyle w:val="Compact"/>
      </w:pPr>
      <w:r>
        <w:rPr>
          <w:bCs/>
          <w:b/>
        </w:rPr>
        <w:t xml:space="preserve">Funding Infrastructure:</w:t>
      </w:r>
    </w:p>
    <w:p>
      <w:pPr>
        <w:numPr>
          <w:ilvl w:val="0"/>
          <w:numId w:val="1003"/>
        </w:numPr>
        <w:pStyle w:val="Compact"/>
      </w:pPr>
      <w:r>
        <w:rPr>
          <w:bCs/>
          <w:b/>
        </w:rPr>
        <w:t xml:space="preserve">Community Partnerships:</w:t>
      </w:r>
    </w:p>
    <w:p>
      <w:pPr>
        <w:numPr>
          <w:ilvl w:val="0"/>
          <w:numId w:val="1003"/>
        </w:numPr>
        <w:pStyle w:val="Compact"/>
      </w:pPr>
      <w:r>
        <w:rPr>
          <w:bCs/>
          <w:b/>
        </w:rPr>
        <w:t xml:space="preserve">Mental Health Support:</w:t>
      </w:r>
    </w:p>
    <w:bookmarkEnd w:id="25"/>
    <w:bookmarkStart w:id="26" w:name="vii.-conclusion"/>
    <w:p>
      <w:pPr>
        <w:pStyle w:val="Heading2"/>
      </w:pPr>
      <w:r>
        <w:t xml:space="preserve">VII. Conclusion</w:t>
      </w:r>
    </w:p>
    <w:p>
      <w:pPr>
        <w:pStyle w:val="FirstParagraph"/>
      </w:pPr>
      <w:r>
        <w:t xml:space="preserve">The narrative of primary education in Venezuela Caracas is one of profound contrast. It is a story of systemic failure juxtaposed with individual heroism. The</w:t>
      </w:r>
      <w:r>
        <w:t xml:space="preserve"> </w:t>
      </w:r>
      <w:r>
        <w:rPr>
          <w:bCs/>
          <w:b/>
        </w:rPr>
        <w:t xml:space="preserve">Teacher Primary</w:t>
      </w:r>
      <w:r>
        <w:t xml:space="preserve"> </w:t>
      </w:r>
      <w:r>
        <w:t xml:space="preserve">in this context is not just a professional; they are a symbol of hope and continuity for the next generation.</w:t>
      </w:r>
    </w:p>
    <w:p>
      <w:pPr>
        <w:pStyle w:val="BodyText"/>
      </w:pPr>
      <w:r>
        <w:t xml:space="preserve">This book report underscores that while the structural challenges in Venezuela Caracas are immense, the resilience of its primary teachers cannot be overstated. They navigate economic instability, political pressure, and social inequality to provide education to children who need it most. Supporting them requires more than just rhetorical praise; it demands concrete policy changes, financial investment, and a societal commitment to valuing education as the foundation of national recovery.</w:t>
      </w:r>
    </w:p>
    <w:p>
      <w:pPr>
        <w:pStyle w:val="BodyText"/>
      </w:pPr>
      <w:r>
        <w:t xml:space="preserve">As Venezuela looks toward its future, the primary school teacher in Caracas must be placed at the center of any educational reform strategy. Without empowering these educators, efforts to rebuild the nation’s intellectual and social capital will remain incomplete. The classroom in Caracas is not just a room; it is a battleground for democracy and progress, and the primary teacher is its most vital defender.</w:t>
      </w:r>
    </w:p>
    <w:p>
      <w:pPr>
        <w:pStyle w:val="BodyText"/>
      </w:pPr>
      <w:r>
        <w:t xml:space="preserve">© 2023 Educational Analysis Group. All Rights Reserved.</w:t>
      </w:r>
    </w:p>
    <w:p>
      <w:pPr>
        <w:pStyle w:val="BodyText"/>
      </w:pPr>
      <w:r>
        <w:t xml:space="preserve">This document was prepared for academic review regarding educational systems in South America.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Teacher Primary in Venezuela Caracas</dc:title>
  <dc:creator/>
  <dc:language>en</dc:language>
  <cp:keywords/>
  <dcterms:created xsi:type="dcterms:W3CDTF">2026-07-29T17:35:50Z</dcterms:created>
  <dcterms:modified xsi:type="dcterms:W3CDTF">2026-07-29T17:35:50Z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