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book-report-analysis"/>
    <w:p>
      <w:pPr>
        <w:pStyle w:val="Heading1"/>
      </w:pPr>
      <w:r>
        <w:t xml:space="preserve">Book Report Analysis</w:t>
      </w:r>
    </w:p>
    <w:p>
      <w:pPr>
        <w:pStyle w:val="FirstParagraph"/>
      </w:pPr>
      <w:r>
        <w:rPr>
          <w:bCs/>
          <w:b/>
        </w:rPr>
        <w:t xml:space="preserve">Title:</w:t>
      </w:r>
      <w:r>
        <w:t xml:space="preserve"> </w:t>
      </w:r>
      <w:r>
        <w:t xml:space="preserve">Pedagogical Reflections on the Modern Classroom</w:t>
      </w:r>
      <w:r>
        <w:br/>
      </w:r>
      <w:r>
        <w:rPr>
          <w:bCs/>
          <w:b/>
        </w:rPr>
        <w:t xml:space="preserve">Focus Area:</w:t>
      </w:r>
      <w:r>
        <w:t xml:space="preserve">The Role, Challenges, and Evolution of the Teacher Secondary in Brazil Rio de Janeiro</w:t>
      </w:r>
      <w:r>
        <w:br/>
      </w:r>
      <w:r>
        <w:rPr>
          <w:bCs/>
          <w:b/>
        </w:rPr>
        <w:t xml:space="preserve">Date:</w:t>
      </w:r>
      <w:r>
        <w:t xml:space="preserve"> </w:t>
      </w:r>
      <w:r>
        <w:t xml:space="preserve">October 26, 2023</w:t>
      </w:r>
    </w:p>
    <w:bookmarkStart w:id="20" w:name="introduction"/>
    <w:p>
      <w:pPr>
        <w:pStyle w:val="Heading2"/>
      </w:pPr>
      <w:r>
        <w:t xml:space="preserve">Introduction</w:t>
      </w:r>
    </w:p>
    <w:p>
      <w:pPr>
        <w:pStyle w:val="FirstParagraph"/>
      </w:pPr>
      <w:r>
        <w:t xml:space="preserve">The educational landscape is a dynamic entity, constantly shaped by socio-economic factors, cultural nuances, and political policies. In the context of this report, we focus on a specific and vibrant corner of the global educational map: Brazil Rio de Janeiro. This city is not merely a geographic location; it is a symbol of contrasts, resilience, and profound cultural depth. To understand the current state of education here, one must critically analyze the figure at its center: the Teacher Secondary. This document serves as a comprehensive book report analysis regarding literature and studies that examine the multifaceted role of secondary educators within this unique environment.</w:t>
      </w:r>
    </w:p>
    <w:p>
      <w:pPr>
        <w:pStyle w:val="BodyText"/>
      </w:pPr>
      <w:r>
        <w:t xml:space="preserve">The transition to secondary education (Ensino Médio) in Brazil has been a topic of intense national debate, particularly following recent legislative reforms. However, in Brazil Rio de Janeiro, these debates manifest with particular intensity due to the city's stark social inequalities and rich historical context. The Teacher Secondary is no longer just a transmitter of knowledge but has become a mediator between systemic failure and student aspiration. This report explores how contemporary literature portrays this transformation.</w:t>
      </w:r>
    </w:p>
    <w:bookmarkEnd w:id="20"/>
    <w:bookmarkStart w:id="21" w:name="the-context-brazil-rio-de-janeiro"/>
    <w:p>
      <w:pPr>
        <w:pStyle w:val="Heading2"/>
      </w:pPr>
      <w:r>
        <w:t xml:space="preserve">The Context: Brazil Rio de Janeiro</w:t>
      </w:r>
    </w:p>
    <w:p>
      <w:pPr>
        <w:pStyle w:val="FirstParagraph"/>
      </w:pPr>
      <w:r>
        <w:t xml:space="preserve">Brazil Rio de Janeiro presents a unique case study for educational researchers. The city is characterized by its juxtaposition of high-tech development and informal settlements known as "favelas." For the student population, this duality defines their daily reality. Literature discussing education in this region often highlights how the physical environment impacts learning. Schools in Brazil Rio de Janeiro are frequently located at the intersection of violence, poverty, and cultural vibrancy.</w:t>
      </w:r>
    </w:p>
    <w:p>
      <w:pPr>
        <w:pStyle w:val="BodyText"/>
      </w:pPr>
      <w:r>
        <w:t xml:space="preserve">"In Brazil Rio de Janeiro, the school gate is not just an entrance to a building; it is a threshold into a microcosm of society that reflects both the highest hopes and deepest fears of the nation."</w:t>
      </w:r>
    </w:p>
    <w:p>
      <w:pPr>
        <w:pStyle w:val="BodyText"/>
      </w:pPr>
      <w:r>
        <w:t xml:space="preserve">The cultural fabric of Rio influences pedagogical approaches. The concept of "jeitinho" (the Brazilian way), creativity, and oral tradition play significant roles in how students engage with material. Therefore, any analysis of educational resources must acknowledge that the Teacher Secondary in this region operates within a culture that values relationality and adaptability as much as academic rigor.</w:t>
      </w:r>
    </w:p>
    <w:bookmarkEnd w:id="21"/>
    <w:bookmarkStart w:id="23" w:name="the-protagonist-the-teacher-secondary"/>
    <w:p>
      <w:pPr>
        <w:pStyle w:val="Heading2"/>
      </w:pPr>
      <w:r>
        <w:t xml:space="preserve">The Protagonist: The Teacher Secondary</w:t>
      </w:r>
    </w:p>
    <w:p>
      <w:pPr>
        <w:pStyle w:val="FirstParagraph"/>
      </w:pPr>
      <w:r>
        <w:t xml:space="preserve">A central theme in the reviewed literature is the redefinition of the Teacher Secondary. Historically viewed as an authority figure focused on content delivery, the modern secondary teacher in Brazil Rio de Janeiro is often described as a social worker, a psychologist, and a mentor simultaneously. The books analyzed reveal that secondary education students (typically aged 15-17) face existential crises regarding their future careers amidst high unemployment rates and limited opportunities.</w:t>
      </w:r>
    </w:p>
    <w:bookmarkStart w:id="22" w:name="key-responsibilities-identified"/>
    <w:p>
      <w:pPr>
        <w:pStyle w:val="Heading3"/>
      </w:pPr>
      <w:r>
        <w:t xml:space="preserve">Key Responsibilities Identified:</w:t>
      </w:r>
    </w:p>
    <w:p>
      <w:pPr>
        <w:numPr>
          <w:ilvl w:val="0"/>
          <w:numId w:val="1001"/>
        </w:numPr>
        <w:pStyle w:val="Compact"/>
      </w:pPr>
      <w:r>
        <w:rPr>
          <w:bCs/>
          <w:b/>
        </w:rPr>
        <w:t xml:space="preserve">Critical Pedagogy:</w:t>
      </w:r>
      <w:r>
        <w:t xml:space="preserve"> </w:t>
      </w:r>
      <w:r>
        <w:t xml:space="preserve">Encouraging students to question societal structures is paramount. The literature suggests that teachers in Brazil Rio de Janeiro must foster critical thinking to combat misinformation and apathy.</w:t>
      </w:r>
    </w:p>
    <w:p>
      <w:pPr>
        <w:numPr>
          <w:ilvl w:val="0"/>
          <w:numId w:val="1001"/>
        </w:numPr>
        <w:pStyle w:val="Compact"/>
      </w:pPr>
      <w:r>
        <w:rPr>
          <w:bCs/>
          <w:b/>
        </w:rPr>
        <w:t xml:space="preserve">Socio-Emotional Support:</w:t>
      </w:r>
      <w:r>
        <w:t xml:space="preserve"> </w:t>
      </w:r>
      <w:r>
        <w:t xml:space="preserve">Many students come from fragile family structures or traumatic environments. The Teacher Secondary is often the first stable adult presence in a child’s life, requiring skills beyond traditional pedagogy.</w:t>
      </w:r>
    </w:p>
    <w:p>
      <w:pPr>
        <w:numPr>
          <w:ilvl w:val="0"/>
          <w:numId w:val="1001"/>
        </w:numPr>
        <w:pStyle w:val="Compact"/>
      </w:pPr>
      <w:r>
        <w:rPr>
          <w:bCs/>
          <w:b/>
        </w:rPr>
        <w:t xml:space="preserve">Cultural Responsiveness:</w:t>
      </w:r>
      <w:r>
        <w:t xml:space="preserve"> </w:t>
      </w:r>
      <w:r>
        <w:t xml:space="preserve">Effective teaching in this context requires acknowledging and integrating Afro-Brazilian and indigenous histories, which are often marginalized in standard curricula but central to the identity of many students in Rio.</w:t>
      </w:r>
    </w:p>
    <w:bookmarkEnd w:id="22"/>
    <w:bookmarkEnd w:id="23"/>
    <w:bookmarkStart w:id="24" w:name="Xf96479c2890fd31993fad351a8780042c6cd3b5"/>
    <w:p>
      <w:pPr>
        <w:pStyle w:val="Heading2"/>
      </w:pPr>
      <w:r>
        <w:t xml:space="preserve">Theoretical Frameworks and Literary Insights</w:t>
      </w:r>
    </w:p>
    <w:p>
      <w:pPr>
        <w:pStyle w:val="FirstParagraph"/>
      </w:pPr>
      <w:r>
        <w:t xml:space="preserve">The selected texts draw heavily from Paulo Freire’s legacy, adapting his "Pedagogy of the Oppressed" to the 21st-century urban jungle of Brazil Rio de Janeiro. The reports indicate that successful teachers are those who reject the "banking model" of education (where students are empty vessels) in favor of dialogical approaches.</w:t>
      </w:r>
    </w:p>
    <w:p>
      <w:pPr>
        <w:pStyle w:val="BodyText"/>
      </w:pPr>
      <w:r>
        <w:t xml:space="preserve">One particularly striking insight from the literature is the concept of "Resilient Pedagogy." In schools facing resource shortages or infrastructure challenges, teachers develop innovative methods using available materials. For instance, utilizing local music (Samba and Funk Carioca) as a tool for teaching rhythm in mathematics or analyzing lyrics for literary analysis. This adaptability is highlighted as a core competency of the Teacher Secondary in this specific locale.</w:t>
      </w:r>
    </w:p>
    <w:bookmarkEnd w:id="24"/>
    <w:bookmarkStart w:id="25" w:name="challenges-and-systemic-barriers"/>
    <w:p>
      <w:pPr>
        <w:pStyle w:val="Heading2"/>
      </w:pPr>
      <w:r>
        <w:t xml:space="preserve">Challenges and Systemic Barriers</w:t>
      </w:r>
    </w:p>
    <w:p>
      <w:pPr>
        <w:pStyle w:val="FirstParagraph"/>
      </w:pPr>
      <w:r>
        <w:t xml:space="preserve">No honest book report would ignore the difficulties. The literature extensively documents the challenges faced by educators in Brazil Rio de Janeiro. These include:</w:t>
      </w:r>
    </w:p>
    <w:p>
      <w:pPr>
        <w:numPr>
          <w:ilvl w:val="0"/>
          <w:numId w:val="1002"/>
        </w:numPr>
        <w:pStyle w:val="Compact"/>
      </w:pPr>
      <w:r>
        <w:rPr>
          <w:bCs/>
          <w:b/>
        </w:rPr>
        <w:t xml:space="preserve">Inadequate Infrastructure:</w:t>
      </w:r>
      <w:r>
        <w:t xml:space="preserve"> </w:t>
      </w:r>
      <w:r>
        <w:t xml:space="preserve">Many schools lack basic resources such as functional laboratories, libraries, or even reliable internet access.</w:t>
      </w:r>
    </w:p>
    <w:p>
      <w:pPr>
        <w:numPr>
          <w:ilvl w:val="0"/>
          <w:numId w:val="1002"/>
        </w:numPr>
        <w:pStyle w:val="SourceCode"/>
      </w:pPr>
      <w:r>
        <w:rPr>
          <w:rStyle w:val="VerbatimChar"/>
        </w:rPr>
        <w:t xml:space="preserve">Burnout and Mental Health:</w:t>
      </w:r>
    </w:p>
    <w:p>
      <w:pPr>
        <w:numPr>
          <w:ilvl w:val="0"/>
          <w:numId w:val="1000"/>
        </w:numPr>
      </w:pPr>
      <w:r>
        <w:t xml:space="preserve">The emotional toll on the Teacher Secondary is high. The constant exposure to student trauma without adequate institutional support leads to high turnover rates.</w:t>
      </w:r>
    </w:p>
    <w:p>
      <w:pPr>
        <w:numPr>
          <w:ilvl w:val="0"/>
          <w:numId w:val="1002"/>
        </w:numPr>
        <w:pStyle w:val="Compact"/>
      </w:pPr>
      <w:r>
        <w:rPr>
          <w:bCs/>
          <w:b/>
        </w:rPr>
        <w:t xml:space="preserve">Political Volatility:</w:t>
      </w:r>
      <w:r>
        <w:t xml:space="preserve"> </w:t>
      </w:r>
      <w:r>
        <w:t xml:space="preserve">Educational policies in Brazil shift frequently, leaving teachers uncertain about curriculum standards and assessment methods.</w:t>
      </w:r>
    </w:p>
    <w:p>
      <w:pPr>
        <w:pStyle w:val="FirstParagraph"/>
      </w:pPr>
      <w:r>
        <w:t xml:space="preserve">The texts argue that these are not just operational issues but moral crises. The gap between policy intent and classroom reality in Brazil Rio de Janeiro is vast. Teachers often feel abandoned by the state, leading to a sense of professional isolation.</w:t>
      </w:r>
    </w:p>
    <w:bookmarkEnd w:id="25"/>
    <w:bookmarkStart w:id="26" w:name="recommendations-for-practice"/>
    <w:p>
      <w:pPr>
        <w:pStyle w:val="Heading2"/>
      </w:pPr>
      <w:r>
        <w:t xml:space="preserve">Recommendations for Practice</w:t>
      </w:r>
    </w:p>
    <w:p>
      <w:pPr>
        <w:pStyle w:val="FirstParagraph"/>
      </w:pPr>
      <w:r>
        <w:t xml:space="preserve">Based on the analysis of these texts, several recommendations emerge for stakeholders interested in improving secondary education:</w:t>
      </w:r>
    </w:p>
    <w:p>
      <w:pPr>
        <w:numPr>
          <w:ilvl w:val="0"/>
          <w:numId w:val="1003"/>
        </w:numPr>
        <w:pStyle w:val="Compact"/>
      </w:pPr>
      <w:r>
        <w:rPr>
          <w:bCs/>
          <w:b/>
        </w:rPr>
        <w:t xml:space="preserve">In-Service Training:</w:t>
      </w:r>
      <w:r>
        <w:t xml:space="preserve"> </w:t>
      </w:r>
      <w:r>
        <w:t xml:space="preserve">Professional development should focus less on theoretical pedagogy and more on crisis management, mental health first aid, and culturally responsive teaching strategies tailored to the realities of Brazil Rio de Janeiro.</w:t>
      </w:r>
    </w:p>
    <w:p>
      <w:pPr>
        <w:numPr>
          <w:ilvl w:val="0"/>
          <w:numId w:val="1003"/>
        </w:numPr>
        <w:pStyle w:val="Compact"/>
      </w:pPr>
      <w:r>
        <w:rPr>
          <w:bCs/>
          <w:b/>
        </w:rPr>
        <w:t xml:space="preserve">Mentorship Programs:</w:t>
      </w:r>
      <w:r>
        <w:t xml:space="preserve"> </w:t>
      </w:r>
      <w:r>
        <w:t xml:space="preserve">Establishing robust mentorship networks can reduce isolation among new teachers. Experienced educators should guide newcomers through the specific cultural and logistical nuances of teaching in Rio.</w:t>
      </w:r>
    </w:p>
    <w:p>
      <w:pPr>
        <w:numPr>
          <w:ilvl w:val="0"/>
          <w:numId w:val="1003"/>
        </w:numPr>
        <w:pStyle w:val="Compact"/>
      </w:pPr>
      <w:r>
        <w:rPr>
          <w:bCs/>
          <w:b/>
        </w:rPr>
        <w:t xml:space="preserve">Community Engagement:</w:t>
      </w:r>
      <w:r>
        <w:t xml:space="preserve"> </w:t>
      </w:r>
      <w:r>
        <w:t xml:space="preserve">Schools must act as community hubs. The literature suggests that when teachers engage families and local leaders, student outcomes improve significantly.</w:t>
      </w:r>
    </w:p>
    <w:bookmarkEnd w:id="26"/>
    <w:bookmarkStart w:id="27" w:name="conclusion"/>
    <w:p>
      <w:pPr>
        <w:pStyle w:val="Heading2"/>
      </w:pPr>
      <w:r>
        <w:t xml:space="preserve">Conclusion</w:t>
      </w:r>
    </w:p>
    <w:p>
      <w:pPr>
        <w:pStyle w:val="FirstParagraph"/>
      </w:pPr>
      <w:r>
        <w:t xml:space="preserve">This book report analysis underscores that the role of the Teacher Secondary in Brazil Rio de Janeiro is one of the most complex and critical jobs in education today. It is a role that demands resilience, creativity, and profound empathy. The literature reviewed paints a picture not of despair, but of hope rooted in action. Despite systemic challenges, these educators continue to transform lives.</w:t>
      </w:r>
    </w:p>
    <w:p>
      <w:pPr>
        <w:pStyle w:val="BodyText"/>
      </w:pPr>
      <w:r>
        <w:t xml:space="preserve">The unique cultural tapestry of Brazil Rio de Janeiro offers both hurdles and opportunities for innovation. By understanding the specific context—the interplay of violence and art, poverty and passion—we can better support those who walk the halls as Teacher Secondary figures. They are not just teaching subjects; they are helping to shape the future citizenship of a nation in transition.</w:t>
      </w:r>
    </w:p>
    <w:p>
      <w:pPr>
        <w:pStyle w:val="BodyText"/>
      </w:pPr>
      <w:r>
        <w:t xml:space="preserve">Ultimately, any future research or policy initiative must center the voice of the teacher. Their insights from the frontlines of Brazil Rio de Janeiro’s classrooms provide the most valuable data for creating an equitable and effective educational system. The story being told in these books is one of struggle, but more importantly, it is a story of enduring dignity and professional pride.</w:t>
      </w:r>
    </w:p>
    <w:p>
      <w:r>
        <w:pict>
          <v:rect style="width:0;height:1.5pt" o:hralign="center" o:hrstd="t" o:hr="t"/>
        </w:pict>
      </w:r>
    </w:p>
    <w:p>
      <w:pPr>
        <w:pStyle w:val="FirstParagraph"/>
      </w:pPr>
      <w:r>
        <w:rPr>
          <w:iCs/>
          <w:i/>
        </w:rPr>
        <w:t xml:space="preserve">Note: This report synthesizes general themes found in contemporary educational literature regarding secondary teaching in urban Brazilian contexts, specifically adapted to the socio-cultural environment of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Complexities of Secondary Education in Brazil Rio de Janeiro</dc:title>
  <dc:creator/>
  <dc:language>en</dc:language>
  <cp:keywords/>
  <dcterms:created xsi:type="dcterms:W3CDTF">2026-07-29T15:12:23Z</dcterms:created>
  <dcterms:modified xsi:type="dcterms:W3CDTF">2026-07-29T15:12:23Z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