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8" w:name="X72ba7036b087f3316049824d7d0344c91f6b8b7"/>
    <w:p>
      <w:pPr>
        <w:pStyle w:val="Heading1"/>
      </w:pPr>
      <w:r>
        <w:t xml:space="preserve">Book Report: The Role and Challenges of the Teacher Secondary in Chile Santiago</w:t>
      </w:r>
    </w:p>
    <w:p>
      <w:pPr>
        <w:pStyle w:val="FirstParagraph"/>
      </w:pPr>
      <w:r>
        <w:rPr>
          <w:bCs/>
          <w:b/>
        </w:rPr>
        <w:t xml:space="preserve">Date:</w:t>
      </w:r>
      <w:r>
        <w:t xml:space="preserve"> </w:t>
      </w:r>
      <w:r>
        <w:t xml:space="preserve">October 26, 2023</w:t>
      </w:r>
      <w:r>
        <w:br/>
      </w:r>
      <w:r>
        <w:rPr>
          <w:bCs/>
          <w:b/>
        </w:rPr>
        <w:t xml:space="preserve">Subject:</w:t>
      </w:r>
      <w:r>
        <w:t xml:space="preserve">Sociology of Education / Educational Leadership</w:t>
      </w:r>
      <w:r>
        <w:br/>
      </w:r>
      <w:r>
        <w:rPr>
          <w:bCs/>
          <w:b/>
        </w:rPr>
        <w:t xml:space="preserve">Focusing Area:</w:t>
      </w:r>
      <w:r>
        <w:t xml:space="preserve">The Secondary Education Landscape in Chile Santiago</w:t>
      </w:r>
    </w:p>
    <w:bookmarkStart w:id="20" w:name="i.-introduction"/>
    <w:p>
      <w:pPr>
        <w:pStyle w:val="Heading2"/>
      </w:pPr>
      <w:r>
        <w:t xml:space="preserve">I. Introduction</w:t>
      </w:r>
    </w:p>
    <w:p>
      <w:pPr>
        <w:pStyle w:val="FirstParagraph"/>
      </w:pPr>
      <w:r>
        <w:t xml:space="preserve">The education system in Chile has undergone profound transformations over the last two decades, evolving from a largely privatized and stratified model to one that seeks greater equity and quality. Within this complex landscape, the figure of the</w:t>
      </w:r>
      <w:r>
        <w:t xml:space="preserve"> </w:t>
      </w:r>
      <w:r>
        <w:rPr>
          <w:bCs/>
          <w:b/>
        </w:rPr>
        <w:t xml:space="preserve">Teacher Secondary</w:t>
      </w:r>
      <w:r>
        <w:t xml:space="preserve"> </w:t>
      </w:r>
      <w:r>
        <w:t xml:space="preserve">stands as both a pillar of stability and a site of intense professional contention. This report analyzes the current state, challenges, and future trajectories for secondary teachers operating within Chile Santiago, the capital city which serves as the epicenter of political decision-making and educational policy in the country. The discussion explores how urban dynamics in Santiago specifically shape pedagogical practices, institutional pressures on educators.</w:t>
      </w:r>
    </w:p>
    <w:bookmarkEnd w:id="20"/>
    <w:bookmarkStart w:id="21" w:name="X51df9b33207eb173b3e32495b4889c37a33d1e6"/>
    <w:p>
      <w:pPr>
        <w:pStyle w:val="Heading2"/>
      </w:pPr>
      <w:r>
        <w:t xml:space="preserve">II. Contextualizing Education in Chile Santiago</w:t>
      </w:r>
    </w:p>
    <w:p>
      <w:pPr>
        <w:pStyle w:val="FirstParagraph"/>
      </w:pPr>
      <w:r>
        <w:t xml:space="preserve">To understand the role of a teacher secondary, one must first contextualize the environment of Chile Santiago. As the economic and administrative hub of the nation, Santiago exhibits stark contrasts in its educational infrastructure. The city is characterized by a high concentration of resources but also by deep socioeconomic segregation that often mirrors itself within school boundaries.</w:t>
      </w:r>
    </w:p>
    <w:p>
      <w:pPr>
        <w:pStyle w:val="BodyText"/>
      </w:pPr>
      <w:r>
        <w:t xml:space="preserve">In this urban setting, secondary education serves as a critical juncture for students transitioning into higher education or the workforce. The pressure on schools in Santiago is immense, driven by parental expectations, university entrance requirements (known locally as PSU/PAES exams), and state-mandated accountability measures. For the teacher secondary working in this environment, the classroom is not merely an academic space but a social laboratory where issues of inequality, identity, and civic engagement are negotiated daily.</w:t>
      </w:r>
    </w:p>
    <w:bookmarkEnd w:id="21"/>
    <w:bookmarkStart w:id="24" w:name="X86d7b456afa31744ccddc06d65ede8f0ebc5aa5"/>
    <w:p>
      <w:pPr>
        <w:pStyle w:val="Heading2"/>
      </w:pPr>
      <w:r>
        <w:t xml:space="preserve">III. The Professional Identity of the Teacher Secondary</w:t>
      </w:r>
    </w:p>
    <w:p>
      <w:pPr>
        <w:pStyle w:val="FirstParagraph"/>
      </w:pPr>
      <w:r>
        <w:t xml:space="preserve">The identity of a teacher secondary in contemporary Chile is multifaceted. Historically viewed as authorities within the classroom, modern educators face a redefinition of their role due to pedagogical shifts toward student-centered learning and competency-based curricula.</w:t>
      </w:r>
    </w:p>
    <w:bookmarkStart w:id="22" w:name="a.-pedagogical-adaptation"/>
    <w:p>
      <w:pPr>
        <w:pStyle w:val="Heading3"/>
      </w:pPr>
      <w:r>
        <w:t xml:space="preserve">A. Pedagogical Adaptation</w:t>
      </w:r>
    </w:p>
    <w:p>
      <w:pPr>
        <w:pStyle w:val="FirstParagraph"/>
      </w:pPr>
      <w:r>
        <w:t xml:space="preserve">In Santiago’s secondary schools, teachers are expected to adapt rapidly to technological advancements and new national curriculum standards. The integration of digital tools has become non-negotiable, particularly in post-pandemic contexts. However, this requires ongoing professional development that is often underfunded or insufficiently supported by institutional structures.</w:t>
      </w:r>
    </w:p>
    <w:bookmarkEnd w:id="22"/>
    <w:bookmarkStart w:id="23" w:name="b.-socio-emotional-support"/>
    <w:p>
      <w:pPr>
        <w:pStyle w:val="Heading3"/>
      </w:pPr>
      <w:r>
        <w:t xml:space="preserve">B. Socio-Emotional Support</w:t>
      </w:r>
    </w:p>
    <w:p>
      <w:pPr>
        <w:pStyle w:val="FirstParagraph"/>
      </w:pPr>
      <w:r>
        <w:t xml:space="preserve">Beyond academic instruction, the teacher secondary increasingly functions as a socio-emotional mentor. In many neighborhoods of Santiago, students face vulnerabilities related to poverty, family instability, and community violence. Consequently teachers are tasked with providing holistic support that goes beyond subject matter expertise. This emotional labor is frequently unrecognized in policy discussions but is vital for maintaining student engagement and well-being.</w:t>
      </w:r>
    </w:p>
    <w:bookmarkEnd w:id="23"/>
    <w:bookmarkEnd w:id="24"/>
    <w:bookmarkStart w:id="25" w:name="iv.-key-challenges-facing-teachers"/>
    <w:p>
      <w:pPr>
        <w:pStyle w:val="Heading2"/>
      </w:pPr>
      <w:r>
        <w:t xml:space="preserve">IV. Key Challenges Facing Teachers</w:t>
      </w:r>
    </w:p>
    <w:p>
      <w:pPr>
        <w:pStyle w:val="FirstParagraph"/>
      </w:pPr>
      <w:r>
        <w:t xml:space="preserve">The experience of being a teacher secondary in Chile Santiago is marked by several systemic challenges that impact job satisfaction and educational outcomes.</w:t>
      </w:r>
    </w:p>
    <w:p>
      <w:pPr>
        <w:numPr>
          <w:ilvl w:val="0"/>
          <w:numId w:val="1001"/>
        </w:numPr>
        <w:pStyle w:val="Compact"/>
      </w:pPr>
      <w:r>
        <w:rPr>
          <w:bCs/>
          <w:b/>
        </w:rPr>
        <w:t xml:space="preserve">Bureaucratic Burden:</w:t>
      </w:r>
      <w:r>
        <w:t xml:space="preserve">Tes teachers report spending excessive time on administrative tasks, evaluation metrics, and compliance with state regulations. This detracts from meaningful interaction with students and professional collaboration.</w:t>
      </w:r>
    </w:p>
    <w:p>
      <w:pPr>
        <w:numPr>
          <w:ilvl w:val="0"/>
          <w:numId w:val="1001"/>
        </w:numPr>
        <w:pStyle w:val="Compact"/>
      </w:pPr>
      <w:r>
        <w:rPr>
          <w:bCs/>
          <w:b/>
        </w:rPr>
        <w:t xml:space="preserve">Socioeconomic Inequality:</w:t>
      </w:r>
      <w:r>
        <w:t xml:space="preserve">The segregation inherent in the Chilean school system means that a teacher secondary in a municipal school (often serving lower-income populations) faces vastly different challenges compared to one in a subsidized private or fee-paying institution. Resources, class sizes, and support staff vary significantly.</w:t>
      </w:r>
    </w:p>
    <w:p>
      <w:pPr>
        <w:numPr>
          <w:ilvl w:val="0"/>
          <w:numId w:val="1001"/>
        </w:numPr>
        <w:pStyle w:val="Compact"/>
      </w:pPr>
      <w:r>
        <w:rPr>
          <w:bCs/>
          <w:b/>
        </w:rPr>
        <w:t xml:space="preserve">Professional Recognition:</w:t>
      </w:r>
      <w:r>
        <w:t xml:space="preserve"> </w:t>
      </w:r>
      <w:r>
        <w:t xml:space="preserve">Despite their crucial role, teachers often feel undervalued by society and policymakers. Salaries remain competitive with other professions requiring similar levels of education only in specific sectors leading to brain drain from the profession.</w:t>
      </w:r>
    </w:p>
    <w:bookmarkEnd w:id="25"/>
    <w:bookmarkStart w:id="26" w:name="X5a805833ff6d939ed0303743b15316b66e8823e"/>
    <w:p>
      <w:pPr>
        <w:pStyle w:val="Heading2"/>
      </w:pPr>
      <w:r>
        <w:t xml:space="preserve">V. Policy Implications and Future Directions</w:t>
      </w:r>
    </w:p>
    <w:p>
      <w:pPr>
        <w:pStyle w:val="FirstParagraph"/>
      </w:pPr>
      <w:r>
        <w:t xml:space="preserve">The recent reforms in Chile’s education sector, including the establishment of the Superintendence of Education and updates to initial teacher training programs, aim to address these disparities. However, implementation remains uneven.</w:t>
      </w:r>
    </w:p>
    <w:p>
      <w:pPr>
        <w:pStyle w:val="BodyText"/>
      </w:pPr>
      <w:r>
        <w:t xml:space="preserve">For sustainable improvement in Chile Santiago’s educational outcomes, it is imperative to invest heavily in continuous professional development that addresses both pedagogical skills and socio-emotional competencies. Furthermore policies must recognize the specific contextual needs of urban schools in Santiago by providing targeted funding for infrastructure, mental health support services, and technology integration.</w:t>
      </w:r>
    </w:p>
    <w:bookmarkEnd w:id="26"/>
    <w:bookmarkStart w:id="27" w:name="vi.-conclusion"/>
    <w:p>
      <w:pPr>
        <w:pStyle w:val="Heading2"/>
      </w:pPr>
      <w:r>
        <w:t xml:space="preserve">VI. Conclusion</w:t>
      </w:r>
    </w:p>
    <w:p>
      <w:pPr>
        <w:pStyle w:val="FirstParagraph"/>
      </w:pPr>
      <w:r>
        <w:t xml:space="preserve">The teacher secondary is an indispensable agent of social mobility and cultural transmission in Chile Santiago. Their work influences not only individual student trajectories but also the broader democratic fabric of the nation. While challenges such as inequality, bureaucratic overload, and societal undervaluation persist, there is a growing recognition of the need to empower educators through meaningful reform.</w:t>
      </w:r>
    </w:p>
    <w:p>
      <w:pPr>
        <w:pStyle w:val="BodyText"/>
      </w:pPr>
      <w:r>
        <w:t xml:space="preserve">Moving forward, it is essential that policymakers in Chile prioritize collaborative frameworks that listen to the voices of teachers on the ground. By enhancing working conditions recognizing their dual role as academic instructors and community leaders we can foster an educational environment where every student in Santiago has the opportunity to thrive. The future of education in Chile depends on how well we support those who stand at the front lines of learning every day.</w:t>
      </w:r>
    </w:p>
    <w:p>
      <w:r>
        <w:pict>
          <v:rect style="width:0;height:1.5pt" o:hralign="center" o:hrstd="t" o:hr="t"/>
        </w:pict>
      </w:r>
    </w:p>
    <w:p>
      <w:pPr>
        <w:pStyle w:val="FirstParagraph"/>
      </w:pPr>
      <w:r>
        <w:rPr>
          <w:iCs/>
          <w:i/>
        </w:rPr>
        <w:t xml:space="preserve">This report synthesizes current trends, policy documents, and sociological analyses relevant to secondary education in urban Chile.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in the Context of Chile Santiago</dc:title>
  <dc:creator/>
  <dc:language>en</dc:language>
  <cp:keywords/>
  <dcterms:created xsi:type="dcterms:W3CDTF">2026-07-29T16:58:12Z</dcterms:created>
  <dcterms:modified xsi:type="dcterms:W3CDTF">2026-07-29T16:58:12Z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