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Shanghai</w:t>
      </w:r>
    </w:p>
    <w:bookmarkStart w:id="25" w:name="X5d5d8f208f7b89e6619c09708f959a521cb4baa"/>
    <w:p>
      <w:pPr>
        <w:pStyle w:val="Heading1"/>
      </w:pPr>
      <w:r>
        <w:t xml:space="preserve">A Comprehensive Analysis of Secondary Teacher Practices in China Shanghai</w:t>
      </w:r>
    </w:p>
    <w:p>
      <w:pPr>
        <w:pStyle w:val="FirstParagraph"/>
      </w:pPr>
      <w:r>
        <w:rPr>
          <w:bCs/>
          <w:b/>
        </w:rPr>
        <w:t xml:space="preserve">Title:</w:t>
      </w:r>
      <w:r>
        <w:t xml:space="preserve"> </w:t>
      </w:r>
      <w:r>
        <w:t xml:space="preserve">Educational Excellence and Cultural Context: A Review of the Secondary Teacher Role in China Shanghai</w:t>
      </w:r>
      <w:r>
        <w:br/>
      </w:r>
      <w:r>
        <w:rPr>
          <w:bCs/>
          <w:b/>
        </w:rPr>
        <w:t xml:space="preserve">Date:</w:t>
      </w:r>
      <w:r>
        <w:t xml:space="preserve"> </w:t>
      </w:r>
      <w:r>
        <w:t xml:space="preserve">October 26, 2023</w:t>
      </w:r>
      <w:r>
        <w:br/>
      </w:r>
      <w:r>
        <w:rPr>
          <w:bCs/>
          <w:b/>
        </w:rPr>
        <w:t xml:space="preserve">Status:</w:t>
      </w:r>
      <w:r>
        <w:t xml:space="preserve"> </w:t>
      </w:r>
      <w:r>
        <w:t xml:space="preserve">Finalized Report</w:t>
      </w:r>
    </w:p>
    <w:p>
      <w:pPr>
        <w:pStyle w:val="BodyText"/>
      </w:pPr>
      <w:r>
        <w:t xml:space="preserve">I. Introduction</w:t>
      </w:r>
    </w:p>
    <w:p>
      <w:pPr>
        <w:pStyle w:val="BodyText"/>
      </w:pPr>
      <w:r>
        <w:t xml:space="preserve">In the rapidly evolving landscape of global education, few regions command as much attention and respect as China Shanghai. For decades, Shanghai has been recognized not merely as an economic powerhouse, but as a beacon of academic achievement on the world stage. Central to this reputation is the figure of the</w:t>
      </w:r>
      <w:r>
        <w:t xml:space="preserve"> </w:t>
      </w:r>
      <w:r>
        <w:rPr>
          <w:bCs/>
          <w:b/>
        </w:rPr>
        <w:t xml:space="preserve">Teacher Secondary</w:t>
      </w:r>
      <w:r>
        <w:t xml:space="preserve">. This book report aims to dissect the multifaceted role that secondary teachers play within the specific context of China Shanghai. By examining pedagogical strategies, cultural expectations, and systemic challenges, we can better understand how these educators maintain such high standards in mathematics and science while navigating a traditional yet modernizing educational environment. The following analysis explores the intersection of rigorous academic demand and the unique socio-cultural fabric of Shanghai’s schools.</w:t>
      </w:r>
    </w:p>
    <w:bookmarkStart w:id="20" w:name="ii.-the-persona-of-the-secondary-teacher"/>
    <w:p>
      <w:pPr>
        <w:pStyle w:val="Heading2"/>
      </w:pPr>
      <w:r>
        <w:t xml:space="preserve">II. The Persona of the Secondary Teacher</w:t>
      </w:r>
    </w:p>
    <w:p>
      <w:pPr>
        <w:pStyle w:val="FirstParagraph"/>
      </w:pPr>
      <w:r>
        <w:t xml:space="preserve">In China Shanghai, the secondary teacher is often viewed through a lens that differs significantly from Western perceptions of professionalism. They are not merely instructors but moral exemplars and cultural transmitters. The concept of "Teacher" (</w:t>
      </w:r>
      <w:r>
        <w:rPr>
          <w:iCs/>
          <w:i/>
        </w:rPr>
        <w:t xml:space="preserve">Lao Shi</w:t>
      </w:r>
      <w:r>
        <w:t xml:space="preserve">) carries a weight of reverence deeply rooted in Confucian traditions. This report highlights that in Shanghai, the secondary teacher is expected to embody absolute authority while simultaneously providing holistic care for the student’s character development.</w:t>
      </w:r>
      <w:r>
        <w:t xml:space="preserve"> </w:t>
      </w:r>
      <w:r>
        <w:t xml:space="preserve">Unlike many Western counterparts who may focus strictly on subject matter delivery, a secondary teacher in this region is tasked with shaping the moral compass of adolescents during critical developmental years. This dual responsibility—academic rigor coupled with moral guidance—defines their professional identity. The book emphasizes that this holistic approach is what allows Shanghai to sustain high levels of student engagement and respect for authority, which are crucial factors in the city’s educational success stories documented by international bodies like the OECD’s PISA assessments.</w:t>
      </w:r>
    </w:p>
    <w:bookmarkEnd w:id="20"/>
    <w:bookmarkStart w:id="21" w:name="Xc1a248448cccb25213ff8b2d699197456eb1928"/>
    <w:p>
      <w:pPr>
        <w:pStyle w:val="Heading2"/>
      </w:pPr>
      <w:r>
        <w:t xml:space="preserve">III. Pedagogical Approaches in Shanghai Classrooms</w:t>
      </w:r>
    </w:p>
    <w:p>
      <w:pPr>
        <w:pStyle w:val="FirstParagraph"/>
      </w:pPr>
      <w:r>
        <w:t xml:space="preserve">The pedagogical methods employed by secondary teachers in China Shanghai are distinctively structured yet increasingly innovative. This report identifies "Lesson Study" (</w:t>
      </w:r>
      <w:r>
        <w:rPr>
          <w:iCs/>
          <w:i/>
        </w:rPr>
        <w:t xml:space="preserve">Zu Ke Yan Jiu</w:t>
      </w:r>
      <w:r>
        <w:t xml:space="preserve">) as a cornerstone of the teaching profession here. In this collaborative model, groups of secondary teachers plan, observe, and critique each other’s lessons with intense scrutiny. This is not seen as criticism but as a collective pursuit of perfection in instruction.</w:t>
      </w:r>
      <w:r>
        <w:t xml:space="preserve"> </w:t>
      </w:r>
      <w:r>
        <w:t xml:space="preserve">Furthermore, the curriculum delivery in Shanghai is characterized by depth rather than breadth. Secondary teachers are trained to ensure that students grasp foundational concepts thoroughly before moving on. This contrasts with the often fragmented approach seen in some other systems where topics are skimmed over rapidly. The report notes that secondary teachers in China utilize highly structured lesson plans that leave little room for ambiguity, ensuring that learning objectives are met with precision. However, recent trends indicate a shift towards more student-centered learning within these rigid frameworks, encouraging critical thinking while maintaining the high standards expected by parents and the state.</w:t>
      </w:r>
    </w:p>
    <w:bookmarkEnd w:id="21"/>
    <w:bookmarkStart w:id="22" w:name="Xbc989c042f09ef42109be781f08fcb9e47f837d"/>
    <w:p>
      <w:pPr>
        <w:pStyle w:val="Heading2"/>
      </w:pPr>
      <w:r>
        <w:t xml:space="preserve">IV. The Pressure Cooker: Challenges Faced by Secondary Teachers</w:t>
      </w:r>
    </w:p>
    <w:p>
      <w:pPr>
        <w:pStyle w:val="FirstParagraph"/>
      </w:pPr>
      <w:r>
        <w:t xml:space="preserve">No discussion of teaching in China Shanghai can ignore the immense pressure exerted on educators. This section of the report addresses the "Gaokao" (National College Entrance Examination) phenomenon, which dictates much of secondary education. While high school teachers face direct scrutiny from this exam, middle school teachers are similarly burdened by the intense competition for admission into top-tier high schools.</w:t>
      </w:r>
      <w:r>
        <w:t xml:space="preserve"> </w:t>
      </w:r>
      <w:r>
        <w:t xml:space="preserve">The book report highlights that secondary teachers in Shanghai often work excessively long hours, engaging in not only classroom instruction but also extensive administrative duties and parental communication via digital platforms like WeChat. This blurring of professional and personal boundaries is a significant challenge. The emotional labor required to manage large class sizes—often exceeding forty students—while maintaining individual attention is substantial. Despite these challenges, the dedication of these teachers remains unwavering, driven by a profound sense of duty to their students’ futures and their families’ hopes for upward mobility through education.</w:t>
      </w:r>
    </w:p>
    <w:bookmarkEnd w:id="22"/>
    <w:bookmarkStart w:id="23" w:name="Xf2ccea5dbd6701b9cfe5318f0820f3b892d9d7e"/>
    <w:p>
      <w:pPr>
        <w:pStyle w:val="Heading2"/>
      </w:pPr>
      <w:r>
        <w:t xml:space="preserve">V. Cultural Context and Parental Expectations</w:t>
      </w:r>
    </w:p>
    <w:p>
      <w:pPr>
        <w:pStyle w:val="FirstParagraph"/>
      </w:pPr>
      <w:r>
        <w:t xml:space="preserve">The relationship between the secondary teacher and parents in China Shanghai is symbiotic yet intense. Parents are highly involved in their children’s education, often viewing the teacher as the primary agent of their child’s social success. This report notes that teachers must navigate these expectations carefully, acting as partners to parents while maintaining professional boundaries. In Shanghai’s competitive environment, this collaboration can sometimes tip into over-involvement by parents, requiring secondary teachers to possess strong diplomatic skills alongside their subject matter expertise.</w:t>
      </w:r>
      <w:r>
        <w:t xml:space="preserve"> </w:t>
      </w:r>
      <w:r>
        <w:t xml:space="preserve">Moreover, the cultural emphasis on collective success means that a teacher’s reputation is tied to the aggregate performance of their class. This fosters a collaborative rather than purely competitive atmosphere among colleagues within the same school, as shared success elevates the entire institution’s status in Shanghai’s educational hierarchy.</w:t>
      </w:r>
    </w:p>
    <w:bookmarkEnd w:id="23"/>
    <w:bookmarkStart w:id="24" w:name="vi.-conclusion-and-future-outlook"/>
    <w:p>
      <w:pPr>
        <w:pStyle w:val="Heading2"/>
      </w:pPr>
      <w:r>
        <w:t xml:space="preserve">VI. Conclusion and Future Outlook</w:t>
      </w:r>
    </w:p>
    <w:p>
      <w:pPr>
        <w:pStyle w:val="FirstParagraph"/>
      </w:pPr>
      <w:r>
        <w:t xml:space="preserve">In conclusion, this report underscores that the secondary teacher in China Shanghai is a pivotal figure whose role extends far beyond simple instruction. They are architects of intellect, moral guides, and cultural custodians. The success of the Shanghai education system is not accidental; it is built on the rigorous standards, collaborative culture (Lesson Study), and deep cultural respect for educators that define this profession.</w:t>
      </w:r>
      <w:r>
        <w:t xml:space="preserve"> </w:t>
      </w:r>
      <w:r>
        <w:t xml:space="preserve">As China continues to evolve, so too will the role of the secondary teacher. Emerging trends suggest a move toward integrating technology more seamlessly into pedagogy and addressing mental health concerns among students. However, the core values of discipline, hard work, and collective responsibility will likely remain central to teaching in Shanghai. For educators and policymakers globally looking to understand educational excellence, studying the secondary teacher in China Shanghai offers invaluable lessons on balancing high expectations with holistic student development. This report serves as a testament to their resilience and dedication, offering a blueprint for how structured professionalism can yield remarkable academic outcomes in one of the world’s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China Shanghai</dc:title>
  <dc:creator/>
  <dc:language>en</dc:language>
  <cp:keywords/>
  <dcterms:created xsi:type="dcterms:W3CDTF">2026-07-29T18:39:12Z</dcterms:created>
  <dcterms:modified xsi:type="dcterms:W3CDTF">2026-07-29T18:39:12Z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