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Secondary</w:t>
      </w:r>
      <w:r>
        <w:t xml:space="preserve"> </w:t>
      </w:r>
      <w:r>
        <w:t xml:space="preserve">Education</w:t>
      </w:r>
      <w:r>
        <w:t xml:space="preserve"> </w:t>
      </w:r>
      <w:r>
        <w:t xml:space="preserve">in</w:t>
      </w:r>
      <w:r>
        <w:t xml:space="preserve"> </w:t>
      </w:r>
      <w:r>
        <w:t xml:space="preserve">Egypt</w:t>
      </w:r>
      <w:r>
        <w:t xml:space="preserve"> </w:t>
      </w:r>
      <w:r>
        <w:t xml:space="preserve">Cairo</w:t>
      </w:r>
    </w:p>
    <w:p>
      <w:pPr>
        <w:pStyle w:val="FirstParagraph"/>
      </w:pPr>
      <w:r>
        <w:rPr>
          <w:bCs/>
          <w:b/>
        </w:rPr>
        <w:t xml:space="preserve">Title:</w:t>
      </w:r>
      <w:r>
        <w:t xml:space="preserve"> </w:t>
      </w:r>
      <w:r>
        <w:t xml:space="preserve">The Crucible of Learning: A Comprehensive Book Report on Secondary Education in Egypt Cairo</w:t>
      </w:r>
      <w:r>
        <w:br/>
      </w:r>
      <w:r>
        <w:rPr>
          <w:bCs/>
          <w:b/>
        </w:rPr>
        <w:t xml:space="preserve">Date:</w:t>
      </w:r>
      <w:r>
        <w:t xml:space="preserve"> </w:t>
      </w:r>
      <w:r>
        <w:t xml:space="preserve">October 26, 2023</w:t>
      </w:r>
      <w:r>
        <w:br/>
      </w:r>
      <w:r>
        <w:rPr>
          <w:bCs/>
          <w:b/>
        </w:rPr>
        <w:t xml:space="preserve">Focused Region:</w:t>
      </w:r>
      <w:r>
        <w:t xml:space="preserve"> </w:t>
      </w:r>
      <w:r>
        <w:t xml:space="preserve">Egypt Cairo</w:t>
      </w:r>
      <w:r>
        <w:br/>
      </w:r>
      <w:r>
        <w:rPr>
          <w:iCs/>
          <w:i/>
        </w:rPr>
        <w:t xml:space="preserve">This report analyzes the current state, challenges, and transformative efforts within the secondary school system in the capital city of Cairo.</w:t>
      </w:r>
    </w:p>
    <w:bookmarkStart w:id="27" w:name="X3ef770946e5a6cd5b73eea8d4e8d607d38256e3"/>
    <w:p>
      <w:pPr>
        <w:pStyle w:val="Heading1"/>
      </w:pPr>
      <w:r>
        <w:t xml:space="preserve">The Crucible of Learning: A Comprehensive Book Report on Secondary Education in Egypt Cairo</w:t>
      </w:r>
    </w:p>
    <w:p>
      <w:pPr>
        <w:pStyle w:val="FirstParagraph"/>
      </w:pPr>
      <w:r>
        <w:t xml:space="preserve">The educational landscape of Egypt is vast, complex, and deeply rooted in history. However, nowhere is the intensity and importance of this sector more palpable than in its capital city. This book report explores the critical dynamics of secondary education within</w:t>
      </w:r>
      <w:r>
        <w:t xml:space="preserve"> </w:t>
      </w:r>
      <w:r>
        <w:rPr>
          <w:bCs/>
          <w:b/>
        </w:rPr>
        <w:t xml:space="preserve">Egypt Cairo</w:t>
      </w:r>
      <w:r>
        <w:t xml:space="preserve">, examining how historical legacies intersect with modern reforms to shape the future of millions of students. As a gateway to higher education and professional life, secondary school serves as the most significant filter in the Egyptian academic journey, making its efficacy a matter of national priority.</w:t>
      </w:r>
    </w:p>
    <w:bookmarkStart w:id="20" w:name="X72c1c59ad2be7177534494041c4114cf3248d9f"/>
    <w:p>
      <w:pPr>
        <w:pStyle w:val="Heading2"/>
      </w:pPr>
      <w:r>
        <w:t xml:space="preserve">The Context: Cairo as an Educational Epicenter</w:t>
      </w:r>
    </w:p>
    <w:p>
      <w:pPr>
        <w:pStyle w:val="FirstParagraph"/>
      </w:pPr>
      <w:r>
        <w:t xml:space="preserve">Cairo is not merely a city; it is the beating heart of Egyptian intellectual life. With one of the highest concentrations of population in the world, the secondary school system in this metropolis faces unique pressures. The "Book Report" on this subject reveals that Cairo acts as a microcosm for the entire nation's educational struggles and triumphs. Schools here range from elite private institutions to overcrowded public classrooms, illustrating a stark dichotomy that defines social mobility in</w:t>
      </w:r>
      <w:r>
        <w:t xml:space="preserve"> </w:t>
      </w:r>
      <w:r>
        <w:rPr>
          <w:bCs/>
          <w:b/>
        </w:rPr>
        <w:t xml:space="preserve">Egypt Cairo</w:t>
      </w:r>
      <w:r>
        <w:t xml:space="preserve">.</w:t>
      </w:r>
    </w:p>
    <w:p>
      <w:pPr>
        <w:pStyle w:val="BodyText"/>
      </w:pPr>
      <w:r>
        <w:t xml:space="preserve">The density of students in public schools often leads to classes exceeding fifty or sixty pupils per teacher. This environment poses significant logistical challenges for educators and administrators. Yet, despite these constraints, the ambition of students in Cairo remains unparalleled. The competition for places at prestigious universities such as Cairo University and Ain Shams University drives a high-stakes academic culture that permeates every household in the city.</w:t>
      </w:r>
    </w:p>
    <w:bookmarkEnd w:id="20"/>
    <w:bookmarkStart w:id="21" w:name="Xa5b37ea3b1665254ee891298bd54cef072b482a"/>
    <w:p>
      <w:pPr>
        <w:pStyle w:val="Heading2"/>
      </w:pPr>
      <w:r>
        <w:t xml:space="preserve">The Challenge of Overcrowding and Resources</w:t>
      </w:r>
    </w:p>
    <w:p>
      <w:pPr>
        <w:pStyle w:val="FirstParagraph"/>
      </w:pPr>
      <w:r>
        <w:t xml:space="preserve">A significant portion of the literature regarding education in this region highlights the issue of infrastructure. In many neighborhoods across Cairo, from Downtown to New Cairo, schools struggle with limited physical space. The report notes that while government initiatives have attempted to build new facilities, the rate of urbanization often outpaces construction projects. This overcrowding impacts not just physical comfort but also pedagogical effectiveness.</w:t>
      </w:r>
    </w:p>
    <w:p>
      <w:pPr>
        <w:pStyle w:val="BodyText"/>
      </w:pPr>
      <w:r>
        <w:t xml:space="preserve">In such an environment, the traditional "lecture-style" teaching method remains dominant due to necessity rather than preference. Teachers are forced to manage large groups with limited ability to provide individualized attention. Consequently, rote memorization often takes precedence over critical thinking and analytical skills. This finding is crucial for understanding why recent reforms have focused so heavily on shifting the curriculum away from pure memorization toward competency-based learning.</w:t>
      </w:r>
    </w:p>
    <w:bookmarkEnd w:id="21"/>
    <w:bookmarkStart w:id="22" w:name="X8dc71e31d1402efc995731e1c7fdae457b93138"/>
    <w:p>
      <w:pPr>
        <w:pStyle w:val="Heading2"/>
      </w:pPr>
      <w:r>
        <w:t xml:space="preserve">The Digital Transformation and Modern Reforms</w:t>
      </w:r>
    </w:p>
    <w:p>
      <w:pPr>
        <w:pStyle w:val="FirstParagraph"/>
      </w:pPr>
      <w:r>
        <w:t xml:space="preserve">A pivotal aspect of the current educational narrative in</w:t>
      </w:r>
      <w:r>
        <w:t xml:space="preserve"> </w:t>
      </w:r>
      <w:r>
        <w:rPr>
          <w:bCs/>
          <w:b/>
        </w:rPr>
        <w:t xml:space="preserve">Egypt Cairo</w:t>
      </w:r>
      <w:r>
        <w:t xml:space="preserve"> </w:t>
      </w:r>
      <w:r>
        <w:t xml:space="preserve">is the push toward digitization. Recent years have seen a massive government investment in technology integration within schools. The introduction of e-learning platforms, digital classrooms, and tablets for students represents a bold step toward modernizing the secondary system.</w:t>
      </w:r>
    </w:p>
    <w:p>
      <w:pPr>
        <w:pStyle w:val="BodyText"/>
      </w:pPr>
      <w:r>
        <w:t xml:space="preserve">This transformation is particularly evident in Cairo’s newer districts and international schools. However, the report identifies a "digital divide" that persists between affluent areas like Zamalek or Maadi and more densely populated lower-income neighborhoods. Bridging this gap is essential for equitable education. The success of these digital initiatives relies heavily on teacher training, ensuring that educators are not just recipients of technology but effective facilitators of digital learning.</w:t>
      </w:r>
    </w:p>
    <w:bookmarkEnd w:id="22"/>
    <w:bookmarkStart w:id="23" w:name="X81ef8465bad7bfd7c5e8833b2a30ff3cace821f"/>
    <w:p>
      <w:pPr>
        <w:pStyle w:val="Heading2"/>
      </w:pPr>
      <w:r>
        <w:t xml:space="preserve">The Role of Tutoring and the Shadow Education System</w:t>
      </w:r>
    </w:p>
    <w:p>
      <w:pPr>
        <w:pStyle w:val="FirstParagraph"/>
      </w:pPr>
      <w:r>
        <w:t xml:space="preserve">No discussion on secondary education in Cairo is complete without addressing the pervasive influence of private tutoring. The "shadow education" system, where students attend after-school classes to supplement their public school learning, is ubiquitous. For many families in</w:t>
      </w:r>
      <w:r>
        <w:t xml:space="preserve"> </w:t>
      </w:r>
      <w:r>
        <w:rPr>
          <w:bCs/>
          <w:b/>
        </w:rPr>
        <w:t xml:space="preserve">Egypt Cairo</w:t>
      </w:r>
      <w:r>
        <w:t xml:space="preserve">, this is not a choice but a necessity due to the pressure of final secondary exams (Thanaweya Amma).</w:t>
      </w:r>
    </w:p>
    <w:p>
      <w:pPr>
        <w:pStyle w:val="BodyText"/>
      </w:pPr>
      <w:r>
        <w:t xml:space="preserve">This phenomenon places a significant financial burden on households and adds stress to students who may already be exhausted from long school days. Educational reforms aim to mitigate this by standardizing exam questions and reducing the reliance on memorization, but cultural habits are slow to change. The report suggests that until the public school system is perceived as fully comprehensive, the tutoring market will remain robust.</w:t>
      </w:r>
    </w:p>
    <w:bookmarkEnd w:id="23"/>
    <w:bookmarkStart w:id="24" w:name="X84f854b4227c90bbeac87a2d186ff3e05bb64d8"/>
    <w:p>
      <w:pPr>
        <w:pStyle w:val="Heading2"/>
      </w:pPr>
      <w:r>
        <w:t xml:space="preserve">The Importance of Teacher Training and Professional Development</w:t>
      </w:r>
    </w:p>
    <w:p>
      <w:pPr>
        <w:pStyle w:val="FirstParagraph"/>
      </w:pPr>
      <w:r>
        <w:t xml:space="preserve">The quality of education is directly tied to the quality of teaching. In Cairo, there is a concerted effort to revitalize teacher training programs. Universities such as Helwan and Ain Shams are updating their pedagogy curricula to include modern classroom management techniques, psychological support strategies for students, and digital literacy skills.</w:t>
      </w:r>
    </w:p>
    <w:p>
      <w:pPr>
        <w:pStyle w:val="BodyText"/>
      </w:pPr>
      <w:r>
        <w:t xml:space="preserve">Furthermore, ongoing professional development workshops are being organized by both the Ministry of Education and private entities. These initiatives recognize that teachers in Cairo are not just instructors but also mentors who guide youth through complex social changes. Investing in their well-being and professional growth is seen as a strategic move to improve student outcomes across the capital.</w:t>
      </w:r>
    </w:p>
    <w:bookmarkEnd w:id="24"/>
    <w:bookmarkStart w:id="25" w:name="X97bf30a0baf83d9ebcb56eeada37e907f089bf4"/>
    <w:p>
      <w:pPr>
        <w:pStyle w:val="Heading2"/>
      </w:pPr>
      <w:r>
        <w:t xml:space="preserve">Future Outlook: Aligning with Labor Market Needs</w:t>
      </w:r>
    </w:p>
    <w:p>
      <w:pPr>
        <w:pStyle w:val="FirstParagraph"/>
      </w:pPr>
      <w:r>
        <w:t xml:space="preserve">The ultimate goal of secondary education is to prepare students for the workforce or higher studies. In</w:t>
      </w:r>
      <w:r>
        <w:t xml:space="preserve"> </w:t>
      </w:r>
      <w:r>
        <w:rPr>
          <w:bCs/>
          <w:b/>
        </w:rPr>
        <w:t xml:space="preserve">Egypt Cairo</w:t>
      </w:r>
      <w:r>
        <w:t xml:space="preserve">, there is a growing emphasis on aligning curricula with market demands. This includes promoting vocational training and STEM (Science, Technology, Engineering, and Mathematics) subjects more aggressively.</w:t>
      </w:r>
    </w:p>
    <w:p>
      <w:pPr>
        <w:pStyle w:val="BodyText"/>
      </w:pPr>
      <w:r>
        <w:t xml:space="preserve">The city’s rapid development in tech hubs and business districts requires a workforce skilled in digital literacy, problem-solving, and adaptability. Secondary schools are beginning to incorporate project-based learning that mirrors real-world scenarios. This shift aims to produce graduates who are not only academically qualified but also practically competent.</w:t>
      </w:r>
    </w:p>
    <w:bookmarkEnd w:id="25"/>
    <w:bookmarkStart w:id="26" w:name="conclusion"/>
    <w:p>
      <w:pPr>
        <w:pStyle w:val="Heading2"/>
      </w:pPr>
      <w:r>
        <w:t xml:space="preserve">Conclusion</w:t>
      </w:r>
    </w:p>
    <w:p>
      <w:pPr>
        <w:pStyle w:val="FirstParagraph"/>
      </w:pPr>
      <w:r>
        <w:t xml:space="preserve">In conclusion, the secondary education system in</w:t>
      </w:r>
      <w:r>
        <w:t xml:space="preserve"> </w:t>
      </w:r>
      <w:r>
        <w:rPr>
          <w:bCs/>
          <w:b/>
        </w:rPr>
        <w:t xml:space="preserve">Egypt Cairo</w:t>
      </w:r>
      <w:r>
        <w:t xml:space="preserve"> </w:t>
      </w:r>
      <w:r>
        <w:t xml:space="preserve">stands at a crossroads. It is navigating the tension between traditional academic rigor and modern pedagogical needs. While challenges such as overcrowding, resource disparities, and the influence of private tutoring persist, there is a clear trajectory toward reform.</w:t>
      </w:r>
    </w:p>
    <w:p>
      <w:pPr>
        <w:pStyle w:val="BodyText"/>
      </w:pPr>
      <w:r>
        <w:t xml:space="preserve">The integration of technology, the focus on teacher development, and an increased emphasis on critical thinking mark significant progress. For stakeholders in Cairo’s education sector—parents, teachers, policymakers—the path forward requires continued collaboration and sustained investment. The goal is to transform secondary schools from mere examination preparation centers into holistic environments that foster creativity, resilience, and intellectual curiosity.</w:t>
      </w:r>
    </w:p>
    <w:p>
      <w:pPr>
        <w:pStyle w:val="BodyText"/>
      </w:pPr>
      <w:r>
        <w:t xml:space="preserve">As this book report demonstrates, the future of Egypt’s youth lies in how effectively Cairo’s educational institutions can adapt. By addressing the specific nuances of life in the capital while adhering to global educational standards, Cairo has the potential to set a benchmark for secondary education not just in Egypt, but throughout the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Secondary Education in Egypt Cairo</dc:title>
  <dc:creator/>
  <dc:language>en</dc:language>
  <cp:keywords/>
  <dcterms:created xsi:type="dcterms:W3CDTF">2026-07-30T20:12:05Z</dcterms:created>
  <dcterms:modified xsi:type="dcterms:W3CDTF">2026-07-30T20:12:05Z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