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Ethiopia</w:t>
      </w:r>
      <w:r>
        <w:t xml:space="preserve"> </w:t>
      </w:r>
      <w:r>
        <w:t xml:space="preserve">Addis</w:t>
      </w:r>
      <w:r>
        <w:t xml:space="preserve"> </w:t>
      </w:r>
      <w:r>
        <w:t xml:space="preserve">Ababa</w:t>
      </w:r>
      <w:r>
        <w:t xml:space="preserve"> </w:t>
      </w:r>
      <w:r>
        <w:t xml:space="preserve">Context</w:t>
      </w:r>
    </w:p>
    <w:bookmarkStart w:id="31" w:name="book-report-and-critical-analysis"/>
    <w:p>
      <w:pPr>
        <w:pStyle w:val="Heading1"/>
      </w:pPr>
      <w:r>
        <w:t xml:space="preserve">Book Report and Critical Analysis</w:t>
      </w:r>
    </w:p>
    <w:p>
      <w:pPr>
        <w:pStyle w:val="FirstParagraph"/>
      </w:pPr>
      <w:r>
        <w:rPr>
          <w:bCs/>
          <w:b/>
        </w:rPr>
        <w:t xml:space="preserve">Title:</w:t>
      </w:r>
      <w:r>
        <w:t xml:space="preserve">The Secondary Teacher in Transition:</w:t>
      </w:r>
      <w:r>
        <w:br/>
      </w:r>
      <w:r>
        <w:rPr>
          <w:iCs/>
          <w:i/>
        </w:rPr>
        <w:t xml:space="preserve">Analyzing the Role, Challenges, and Opportunities for Excellence in Ethiopia Addis Ababa</w:t>
      </w:r>
    </w:p>
    <w:p>
      <w:pPr>
        <w:pStyle w:val="BodyText"/>
      </w:pPr>
      <w:r>
        <w:rPr>
          <w:bCs/>
          <w:b/>
        </w:rPr>
        <w:t xml:space="preserve">Date:</w:t>
      </w:r>
      <w:r>
        <w:t xml:space="preserve">October 26, 2023</w:t>
      </w:r>
    </w:p>
    <w:p>
      <w:pPr>
        <w:pStyle w:val="BodyText"/>
      </w:pPr>
      <w:r>
        <w:rPr>
          <w:bCs/>
          <w:b/>
        </w:rPr>
        <w:t xml:space="preserve">Subject:</w:t>
      </w:r>
      <w:r>
        <w:t xml:space="preserve">Educational Leadership and Pedagogy</w:t>
      </w:r>
    </w:p>
    <w:p>
      <w:pPr>
        <w:pStyle w:val="BodyText"/>
      </w:pPr>
      <w:r>
        <w:rPr>
          <w:iCs/>
          <w:i/>
        </w:rPr>
        <w:t xml:space="preserve">This report evaluates the evolving dynamics of the Secondary Teacher profession within the specific socio-economic and educational context of Ethiopia Addis Ababa. It examines how historical shifts, modern pedagogical requirements, and urban challenges intersect to shape the identity and efficacy of educators in one of Africa’s fastest-growing capitals.</w:t>
      </w:r>
    </w:p>
    <w:bookmarkStart w:id="20" w:name="introduction"/>
    <w:p>
      <w:pPr>
        <w:pStyle w:val="Heading2"/>
      </w:pPr>
      <w:r>
        <w:t xml:space="preserve">1. Introduction</w:t>
      </w:r>
    </w:p>
    <w:p>
      <w:pPr>
        <w:pStyle w:val="FirstParagraph"/>
      </w:pPr>
      <w:r>
        <w:t xml:space="preserve">The landscape of education in Ethiopia has undergone profound transformations over the last few decades. Central to this transformation is the figure of the Secondary Teacher, who serves not merely as an instructor but as a social anchor and academic guide for adolescents in a rapidly changing society. This book report focuses on literature that explores teaching at the secondary level, with a specific lens fixed on Ethiopia Addis Ababa. As the political, economic, and cultural capital of the nation, Addis Ababa presents a unique microcosm where traditional values meet modern globalization pressures. Understanding the Secondary Teacher in this context is critical for policy makers, curriculum developers, and educational stakeholders who aim to improve learning outcomes and teacher retention.</w:t>
      </w:r>
    </w:p>
    <w:p>
      <w:pPr>
        <w:pStyle w:val="BodyText"/>
      </w:pPr>
      <w:r>
        <w:t xml:space="preserve">The primary objective of this analysis is to dissect the current state of secondary education pedagogy in Addis Ababa. By reviewing key texts and reports on the subject, we aim to identify the systemic challenges faced by teachers, such as overcrowded classrooms, resource limitations, and high-stakes examination pressures. Furthermore, this report highlights innovative strategies being employed by forward-thinking Secondary Teacher institutions in Ethiopia Addis Ababa to foster critical thinking rather than rote memorization.</w:t>
      </w:r>
    </w:p>
    <w:bookmarkEnd w:id="20"/>
    <w:bookmarkStart w:id="21" w:name="X7ad4f4d454619be2697f8efceaa90d8d3ed1b46"/>
    <w:p>
      <w:pPr>
        <w:pStyle w:val="Heading2"/>
      </w:pPr>
      <w:r>
        <w:t xml:space="preserve">2. The Contextual Landscape of Ethiopia Addis Ababa</w:t>
      </w:r>
    </w:p>
    <w:p>
      <w:pPr>
        <w:pStyle w:val="FirstParagraph"/>
      </w:pPr>
      <w:r>
        <w:t xml:space="preserve">To understand the role of the Secondary Teacher, one must first appreciate the environment in which they operate. Ethiopia Addis Ababa is characterized by a diverse population, rapid urbanization, and significant economic disparity. In this metropolis, secondary schools often serve as melting pots for students from various socio-economic backgrounds. The literature reviewed indicates that teachers in Addis Ababa are expected to bridge gaps in prior educational quality, particularly for students migrating from rural areas.</w:t>
      </w:r>
    </w:p>
    <w:p>
      <w:pPr>
        <w:pStyle w:val="BodyText"/>
      </w:pPr>
      <w:r>
        <w:t xml:space="preserve">The urban density of Ethiopia Addis Ababa exacerbates logistical challenges. Large class sizes are a common reality, making individualized attention difficult for the Secondary Teacher. Consequently, the role has expanded from pure instruction to include significant classroom management and psychosocial support duties. Teachers are often tasked with mitigating the effects of poverty on student performance, providing nutrition guidance, and offering counseling services that fall outside traditional job descriptions.</w:t>
      </w:r>
    </w:p>
    <w:bookmarkEnd w:id="21"/>
    <w:bookmarkStart w:id="25" w:name="X5c65487d31363d9f2ac6a365d711996ad3ee764"/>
    <w:p>
      <w:pPr>
        <w:pStyle w:val="Heading2"/>
      </w:pPr>
      <w:r>
        <w:t xml:space="preserve">3. Challenges Faced by the Secondary Teacher</w:t>
      </w:r>
    </w:p>
    <w:p>
      <w:pPr>
        <w:pStyle w:val="FirstParagraph"/>
      </w:pPr>
      <w:r>
        <w:t xml:space="preserve">The review of contemporary literature reveals several persistent challenges affecting the efficacy of Secondary Teacher professionals in Ethiopia Addis Ababa:</w:t>
      </w:r>
    </w:p>
    <w:bookmarkStart w:id="22" w:name="X52a96feb44a5c7da8547348abe1f11fb52bd448"/>
    <w:p>
      <w:pPr>
        <w:pStyle w:val="Heading3"/>
      </w:pPr>
      <w:r>
        <w:t xml:space="preserve">A. Resource Constraints and Infrastructure</w:t>
      </w:r>
    </w:p>
    <w:p>
      <w:pPr>
        <w:pStyle w:val="FirstParagraph"/>
      </w:pPr>
      <w:r>
        <w:t xml:space="preserve">A significant portion of the reviewed texts highlights the disparity between urban demand and educational infrastructure. While Addis Ababa has seen improvements, many secondary schools still struggle with a lack of science laboratories, libraries, and digital learning tools. The Secondary Teacher is often required to improvise teaching aids and rely heavily on chalk-and-talk methods due to these limitations.</w:t>
      </w:r>
    </w:p>
    <w:bookmarkEnd w:id="22"/>
    <w:bookmarkStart w:id="23" w:name="b.-pedagogical-transition"/>
    <w:p>
      <w:pPr>
        <w:pStyle w:val="Heading3"/>
      </w:pPr>
      <w:r>
        <w:t xml:space="preserve">B. Pedagogical Transition</w:t>
      </w:r>
    </w:p>
    <w:p>
      <w:pPr>
        <w:pStyle w:val="FirstParagraph"/>
      </w:pPr>
      <w:r>
        <w:t xml:space="preserve">Ethiopia’s education policy has shifted towards a competency-based curriculum, moving away from the traditional subject-centered approach. This transition places a heavy burden on the Secondary Teacher, who must undergo continuous professional development to master new pedagogical techniques. Many educators in Ethiopia Addis Ababa report feeling unprepared for this shift, leading to frustration and a reliance on exam-focused teaching strategies.</w:t>
      </w:r>
    </w:p>
    <w:bookmarkEnd w:id="23"/>
    <w:bookmarkStart w:id="24" w:name="c.-professional-motivation-and-retention"/>
    <w:p>
      <w:pPr>
        <w:pStyle w:val="Heading3"/>
      </w:pPr>
      <w:r>
        <w:t xml:space="preserve">C. Professional Motivation and Retention</w:t>
      </w:r>
    </w:p>
    <w:p>
      <w:pPr>
        <w:pStyle w:val="FirstParagraph"/>
      </w:pPr>
      <w:r>
        <w:t xml:space="preserve">Morale among Secondary Teacher staff in Ethiopia Addis Ababa is influenced by compensation structures and professional recognition. Literature suggests that while there is pride in the profession, burnout rates are high due to excessive workloads and limited career advancement opportunities. This has led to concerns about teacher migration to private institutions or other sectors, creating a shortage of experienced educators.</w:t>
      </w:r>
    </w:p>
    <w:bookmarkEnd w:id="24"/>
    <w:bookmarkEnd w:id="25"/>
    <w:bookmarkStart w:id="29" w:name="Xed33cb0332673bac1c59f8f600677303d45f860"/>
    <w:p>
      <w:pPr>
        <w:pStyle w:val="Heading2"/>
      </w:pPr>
      <w:r>
        <w:t xml:space="preserve">4. Strategies for Improvement and Empowerment</w:t>
      </w:r>
    </w:p>
    <w:p>
      <w:pPr>
        <w:pStyle w:val="FirstParagraph"/>
      </w:pPr>
      <w:r>
        <w:t xml:space="preserve">The book report also synthesizes recommendations from experts on how to strengthen the position of the Secondary Teacher in Ethiopia Addis Ababa:</w:t>
      </w:r>
    </w:p>
    <w:bookmarkStart w:id="26" w:name="X21ad3c51054413ef7a485a3a2d627da4697ba73"/>
    <w:p>
      <w:pPr>
        <w:pStyle w:val="Heading3"/>
      </w:pPr>
      <w:r>
        <w:t xml:space="preserve">A. Continuous Professional Development (CPD)</w:t>
      </w:r>
    </w:p>
    <w:p>
      <w:pPr>
        <w:pStyle w:val="FirstParagraph"/>
      </w:pPr>
      <w:r>
        <w:t xml:space="preserve">Sustained and practical CPD programs are identified as crucial. Rather than one-off workshops, teachers need ongoing mentorship and peer-learning communities. In the context of Ethiopia Addis Ababa, leveraging technology for remote learning support can help reach teachers in less accessible parts of the city.</w:t>
      </w:r>
    </w:p>
    <w:bookmarkEnd w:id="26"/>
    <w:bookmarkStart w:id="27" w:name="b.-community-engagement"/>
    <w:p>
      <w:pPr>
        <w:pStyle w:val="Heading3"/>
      </w:pPr>
      <w:r>
        <w:t xml:space="preserve">B. Community Engagement</w:t>
      </w:r>
    </w:p>
    <w:p>
      <w:pPr>
        <w:pStyle w:val="FirstParagraph"/>
      </w:pPr>
      <w:r>
        <w:t xml:space="preserve">Strengthening the bond between schools, parents, and local communities in Addis Ababa is essential. When parents are engaged in their children’s education, the burden on the Secondary Teacher to manage behavioral issues decreases. Successful case studies from Addis Ababa show that community-based parent-teacher associations significantly improve student attendance and performance.</w:t>
      </w:r>
    </w:p>
    <w:bookmarkEnd w:id="27"/>
    <w:bookmarkStart w:id="28" w:name="c.-policy-support-and-welfare"/>
    <w:p>
      <w:pPr>
        <w:pStyle w:val="Heading3"/>
      </w:pPr>
      <w:r>
        <w:t xml:space="preserve">C. Policy Support and Welfare</w:t>
      </w:r>
    </w:p>
    <w:p>
      <w:pPr>
        <w:pStyle w:val="FirstParagraph"/>
      </w:pPr>
      <w:r>
        <w:t xml:space="preserve">Policymakers are urged to address the welfare concerns of teachers in Ethiopia Addis Ababa, including housing support and competitive salary scales. Recognizing the intellectual labor of Secondary Teacher professionals can enhance job satisfaction and reduce turnover rates.</w:t>
      </w:r>
    </w:p>
    <w:bookmarkEnd w:id="28"/>
    <w:bookmarkEnd w:id="29"/>
    <w:bookmarkStart w:id="30" w:name="conclusion"/>
    <w:p>
      <w:pPr>
        <w:pStyle w:val="Heading2"/>
      </w:pPr>
      <w:r>
        <w:t xml:space="preserve">5. Conclusion</w:t>
      </w:r>
    </w:p>
    <w:p>
      <w:pPr>
        <w:pStyle w:val="FirstParagraph"/>
      </w:pPr>
      <w:r>
        <w:t xml:space="preserve">In conclusion, the role of the Secondary Teacher in Ethiopia Addis Ababa is pivotal to the nation’s developmental goals. The literature reviewed underscores that while challenges are formidable, they are not insurmountable. The resilience and dedication of teachers in this vibrant city demonstrate a capacity for innovation and adaptation.</w:t>
      </w:r>
    </w:p>
    <w:p>
      <w:pPr>
        <w:pStyle w:val="BodyText"/>
      </w:pPr>
      <w:r>
        <w:t xml:space="preserve">For stakeholders involved in education, it is imperative to view Secondary Teacher development not as an expense but as an investment. By addressing infrastructure gaps, enhancing pedagogical training, and improving welfare conditions within the specific context of Ethiopia Addis Ababa, we can empower educators to deliver quality education. The future of secondary education in this region depends on recognizing the complex reality faced by teachers and supporting them with targeted, context-sensitive interventions.</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Ethiopia Addis Ababa Context</dc:title>
  <dc:creator/>
  <dc:language>en</dc:language>
  <cp:keywords/>
  <dcterms:created xsi:type="dcterms:W3CDTF">2026-07-29T15:06:23Z</dcterms:created>
  <dcterms:modified xsi:type="dcterms:W3CDTF">2026-07-29T15:06:23Z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