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Israel</w:t>
      </w:r>
      <w:r>
        <w:t xml:space="preserve"> </w:t>
      </w:r>
      <w:r>
        <w:t xml:space="preserve">Tel</w:t>
      </w:r>
      <w:r>
        <w:t xml:space="preserve"> </w:t>
      </w:r>
      <w:r>
        <w:t xml:space="preserve">Aviv</w:t>
      </w:r>
    </w:p>
    <w:bookmarkStart w:id="27" w:name="X6f1cb67fd825a5ab15a57d87dc3b3f4498e2505"/>
    <w:p>
      <w:pPr>
        <w:pStyle w:val="Heading1"/>
      </w:pPr>
      <w:r>
        <w:t xml:space="preserve">Book Report: Teacher Secondary - Israel Tel Aviv</w:t>
      </w:r>
    </w:p>
    <w:p>
      <w:pPr>
        <w:pStyle w:val="FirstParagraph"/>
      </w:pPr>
      <w:r>
        <w:rPr>
          <w:bCs/>
          <w:b/>
        </w:rPr>
        <w:t xml:space="preserve">Date:</w:t>
      </w:r>
      <w:r>
        <w:t xml:space="preserve"> </w:t>
      </w:r>
      <w:r>
        <w:t xml:space="preserve">October 26, 2023</w:t>
      </w:r>
      <w:r>
        <w:br/>
      </w:r>
      <w:r>
        <w:t xml:space="preserve"> </w:t>
      </w:r>
      <w:r>
        <w:rPr>
          <w:iCs/>
          <w:i/>
        </w:rPr>
        <w:t xml:space="preserve">Note: This report analyzes the sociological and educational implications of secondary teacher training within the specific urban context of Tel Aviv, Israel.</w:t>
      </w:r>
    </w:p>
    <w:bookmarkStart w:id="20" w:name="i.-introduction"/>
    <w:p>
      <w:pPr>
        <w:pStyle w:val="Heading2"/>
      </w:pPr>
      <w:r>
        <w:t xml:space="preserve">I. Introduction</w:t>
      </w:r>
    </w:p>
    <w:p>
      <w:pPr>
        <w:pStyle w:val="FirstParagraph"/>
      </w:pPr>
      <w:r>
        <w:t xml:space="preserve">The landscape of modern education is undergoing a profound transformation, driven by rapid technological advancements, shifting cultural dynamics, and evolving pedagogical theories. In this complex environment, the role of the secondary school teacher has become one of the most critical yet challenging positions within society. This book report provides a comprehensive analysis of contemporary literature surrounding teacher development in secondary education. Specifically, it explores how these global trends manifest in unique local contexts, with a particular focus on</w:t>
      </w:r>
      <w:r>
        <w:t xml:space="preserve"> </w:t>
      </w:r>
      <w:r>
        <w:rPr>
          <w:bCs/>
          <w:b/>
        </w:rPr>
        <w:t xml:space="preserve">Israel Tel Aviv</w:t>
      </w:r>
      <w:r>
        <w:t xml:space="preserve">. By examining the intersection of academic theory and practical application, this document aims to elucidate the multifaceted role of the modern educator.</w:t>
      </w:r>
    </w:p>
    <w:p>
      <w:pPr>
        <w:pStyle w:val="BodyText"/>
      </w:pPr>
      <w:r>
        <w:t xml:space="preserve">The city of Tel Aviv serves as a compelling case study for understanding secondary education. As one of Israel's most populous cities, it is characterized by extreme cultural diversity, socio-economic stratification, and a vibrant cosmopolitan atmosphere. Consequently, the demands placed upon teachers in this region differ significantly from those in more homogeneous rural settings or other metropolitan areas globally.</w:t>
      </w:r>
    </w:p>
    <w:bookmarkEnd w:id="20"/>
    <w:bookmarkStart w:id="21" w:name="Xd0d52fc71befb2159ecc9f0fb2e38cf45e8f838"/>
    <w:p>
      <w:pPr>
        <w:pStyle w:val="Heading2"/>
      </w:pPr>
      <w:r>
        <w:t xml:space="preserve">II. The Evolving Role of Secondary Teachers</w:t>
      </w:r>
    </w:p>
    <w:p>
      <w:pPr>
        <w:pStyle w:val="FirstParagraph"/>
      </w:pPr>
      <w:r>
        <w:t xml:space="preserve">In contemporary educational discourse, the definition of a teacher has expanded far beyond that of a mere transmitter of knowledge. Modern literature emphasizes the concept of the teacher as a facilitator, mentor, and cultural broker. This shift is particularly relevant in secondary education, where students are navigating critical developmental stages characterized by identity formation and increasing academic pressure.</w:t>
      </w:r>
    </w:p>
    <w:p>
      <w:pPr>
        <w:pStyle w:val="BodyText"/>
      </w:pPr>
      <w:r>
        <w:rPr>
          <w:bCs/>
          <w:b/>
        </w:rPr>
        <w:t xml:space="preserve">Key Concept:</w:t>
      </w:r>
      <w:r>
        <w:t xml:space="preserve"> </w:t>
      </w:r>
      <w:r>
        <w:t xml:space="preserve">The "Teacher Secondary" model posits that educators must possess not only subject-matter expertise but also emotional intelligence, conflict resolution skills, and the ability to navigate complex bureaucratic systems. In multicultural urban centers like Tel Aviv, this complexity is amplified by the need to address diverse linguistic backgrounds and varying levels of prior schooling among students.</w:t>
      </w:r>
    </w:p>
    <w:p>
      <w:pPr>
        <w:pStyle w:val="BodyText"/>
      </w:pPr>
      <w:r>
        <w:t xml:space="preserve">The literature suggests that effective secondary teachers must be adaptable professionals who can integrate digital tools into traditional pedagogical frameworks while maintaining human connection. This balance is crucial for engaging adolescents who are digital natives but still crave authentic interpersonal relationships.</w:t>
      </w:r>
    </w:p>
    <w:bookmarkEnd w:id="21"/>
    <w:bookmarkStart w:id="23" w:name="iii.-contextual-analysis-israel-tel-aviv"/>
    <w:p>
      <w:pPr>
        <w:pStyle w:val="Heading2"/>
      </w:pPr>
      <w:r>
        <w:t xml:space="preserve">III. Contextual Analysis: Israel Tel Aviv</w:t>
      </w:r>
    </w:p>
    <w:p>
      <w:pPr>
        <w:pStyle w:val="FirstParagraph"/>
      </w:pPr>
      <w:r>
        <w:rPr>
          <w:bCs/>
          <w:b/>
        </w:rPr>
        <w:t xml:space="preserve">Israel Tel Aviv</w:t>
      </w:r>
      <w:r>
        <w:t xml:space="preserve">, the focus of this report, presents a unique educational ecosystem. The city is home to a heterogeneous population comprising native-born Israelis, immigrants from various countries (including significant communities from former Soviet Union nations, Ethiopia, and Latin America), and diverse religious and secular groups. This diversity necessitates a teaching approach that is inclusive yet sensitive to cultural nuances.</w:t>
      </w:r>
    </w:p>
    <w:p>
      <w:pPr>
        <w:pStyle w:val="BodyText"/>
      </w:pPr>
      <w:r>
        <w:t xml:space="preserve">In Tel Aviv's secondary schools, teachers often serve as mediators between different social groups. The pressure on these institutions to produce high-quality graduates for Israel’s competitive higher education system is immense. Therefore, the role of the teacher extends into academic counseling and career guidance, helping students navigate pathways in technology, medicine, law, and the arts—fields in which Tel Aviv holds a regional advantage.</w:t>
      </w:r>
    </w:p>
    <w:bookmarkStart w:id="22" w:name="socio-economic-challenges"/>
    <w:p>
      <w:pPr>
        <w:pStyle w:val="Heading3"/>
      </w:pPr>
      <w:r>
        <w:t xml:space="preserve">Socio-Economic Challenges</w:t>
      </w:r>
    </w:p>
    <w:p>
      <w:pPr>
        <w:pStyle w:val="FirstParagraph"/>
      </w:pPr>
      <w:r>
        <w:t xml:space="preserve">A critical aspect of teaching in Tel Aviv is addressing socio-economic disparities. While the city boasts high-end neighborhoods with well-resourced schools, it also contains areas with significant poverty and social marginalization. Teachers in these environments often function as social workers, providing support structures for students whose families may lack resources or stability.</w:t>
      </w:r>
    </w:p>
    <w:p>
      <w:pPr>
        <w:pStyle w:val="BlockText"/>
      </w:pPr>
      <w:r>
        <w:t xml:space="preserve">"In Tel Aviv, the classroom is a microcosm of society itself. The teacher must be adept at fostering a sense of belonging among students from vastly different backgrounds, ensuring that equity is not just an ideal but a daily practice."</w:t>
      </w:r>
    </w:p>
    <w:bookmarkEnd w:id="22"/>
    <w:bookmarkEnd w:id="23"/>
    <w:bookmarkStart w:id="24" w:name="X3df13ef5071ebe5b00418cf587245b067173ac3"/>
    <w:p>
      <w:pPr>
        <w:pStyle w:val="Heading2"/>
      </w:pPr>
      <w:r>
        <w:t xml:space="preserve">IV. Pedagogical Strategies for the Modern Educator</w:t>
      </w:r>
    </w:p>
    <w:p>
      <w:pPr>
        <w:pStyle w:val="FirstParagraph"/>
      </w:pPr>
      <w:r>
        <w:t xml:space="preserve">The reviewed literature highlights several key strategies essential for secondary teachers in urban settings like Tel Aviv:</w:t>
      </w:r>
    </w:p>
    <w:p>
      <w:pPr>
        <w:numPr>
          <w:ilvl w:val="0"/>
          <w:numId w:val="1001"/>
        </w:numPr>
        <w:pStyle w:val="Compact"/>
      </w:pPr>
      <w:r>
        <w:rPr>
          <w:bCs/>
          <w:b/>
        </w:rPr>
        <w:t xml:space="preserve">Inclusive Curriculum Design:</w:t>
      </w:r>
    </w:p>
    <w:p>
      <w:pPr>
        <w:numPr>
          <w:ilvl w:val="0"/>
          <w:numId w:val="1001"/>
        </w:numPr>
        <w:pStyle w:val="Compact"/>
      </w:pPr>
      <w:r>
        <w:rPr>
          <w:bCs/>
          <w:b/>
        </w:rPr>
        <w:t xml:space="preserve">Differentiated Instruction:</w:t>
      </w:r>
      <w:r>
        <w:t xml:space="preserve"> </w:t>
      </w:r>
      <w:r>
        <w:t xml:space="preserve">Given the wide range of academic preparedness among secondary students, teachers must employ varied instructional methods to cater to different learning styles and abilities.</w:t>
      </w:r>
    </w:p>
    <w:p>
      <w:pPr>
        <w:numPr>
          <w:ilvl w:val="0"/>
          <w:numId w:val="1001"/>
        </w:numPr>
        <w:pStyle w:val="Compact"/>
      </w:pPr>
      <w:r>
        <w:rPr>
          <w:iCs/>
          <w:i/>
        </w:rPr>
        <w:t xml:space="preserve">Cultural Competence:</w:t>
      </w:r>
      <w:r>
        <w:t xml:space="preserve"> </w:t>
      </w:r>
      <w:r>
        <w:t xml:space="preserve">Professional development in Tel Aviv increasingly emphasizes training in intercultural communication. Teachers are encouraged to engage with their communities outside the classroom to better understand the lived experiences of their students.</w:t>
      </w:r>
    </w:p>
    <w:p>
      <w:pPr>
        <w:numPr>
          <w:ilvl w:val="0"/>
          <w:numId w:val="1001"/>
        </w:numPr>
        <w:pStyle w:val="Compact"/>
      </w:pPr>
      <w:r>
        <w:rPr>
          <w:bCs/>
          <w:b/>
        </w:rPr>
        <w:t xml:space="preserve">Tech-Integration with Purpose:</w:t>
      </w:r>
      <w:r>
        <w:t xml:space="preserve"> </w:t>
      </w:r>
      <w:r>
        <w:t xml:space="preserve">Rather than using technology for its own sake, effective teachers use digital tools to enhance collaboration and creativity. Tel Aviv’s reputation as a "Startup Nation" hub influences this approach, with many schools partnering with local tech companies to provide real-world learning opportunities.</w:t>
      </w:r>
    </w:p>
    <w:bookmarkEnd w:id="24"/>
    <w:bookmarkStart w:id="25" w:name="v.-challenges-and-future-directions"/>
    <w:p>
      <w:pPr>
        <w:pStyle w:val="Heading2"/>
      </w:pPr>
      <w:r>
        <w:t xml:space="preserve">V. Challenges and Future Directions</w:t>
      </w:r>
    </w:p>
    <w:p>
      <w:pPr>
        <w:pStyle w:val="FirstParagraph"/>
      </w:pPr>
      <w:r>
        <w:t xml:space="preserve">Despite the progress in teacher training, significant challenges remain. Burnout is a prevalent issue among secondary educators due to high workloads and emotional demands. In Tel Aviv, where urban life can be fast-paced and stressful, supporting teacher well-being is paramount.</w:t>
      </w:r>
    </w:p>
    <w:p>
      <w:pPr>
        <w:pStyle w:val="BodyText"/>
      </w:pPr>
      <w:r>
        <w:t xml:space="preserve">The literature calls for systemic reforms that provide teachers with more autonomy and resources. There is also a growing consensus on the need for continuous professional learning communities within schools, allowing teachers to share best practices and support one another. In the context of</w:t>
      </w:r>
      <w:r>
        <w:t xml:space="preserve"> </w:t>
      </w:r>
      <w:r>
        <w:rPr>
          <w:bCs/>
          <w:b/>
        </w:rPr>
        <w:t xml:space="preserve">Israel Tel Aviv</w:t>
      </w:r>
      <w:r>
        <w:t xml:space="preserve">, this could involve inter-school collaborations across different neighborhoods to foster solidarity and resource-sharing.</w:t>
      </w:r>
    </w:p>
    <w:p>
      <w:pPr>
        <w:pStyle w:val="BodyText"/>
      </w:pPr>
      <w:r>
        <w:t xml:space="preserve">Furthermore, as demographic trends continue to shift in Israel, educators must remain vigilant about emerging social issues. The integration of new immigrant populations and the changing nature of family structures require teachers to be lifelong learners themselves.</w:t>
      </w:r>
    </w:p>
    <w:bookmarkEnd w:id="25"/>
    <w:bookmarkStart w:id="26" w:name="vii.-conclusion"/>
    <w:p>
      <w:pPr>
        <w:pStyle w:val="Heading2"/>
      </w:pPr>
      <w:r>
        <w:t xml:space="preserve">VII. Conclusion</w:t>
      </w:r>
    </w:p>
    <w:p>
      <w:pPr>
        <w:pStyle w:val="FirstParagraph"/>
      </w:pPr>
      <w:r>
        <w:t xml:space="preserve">In conclusion, the role of the secondary teacher is complex, dynamic, and indispensable. This book report has highlighted how global educational theories apply specifically within the vibrant and diverse context of</w:t>
      </w:r>
      <w:r>
        <w:t xml:space="preserve"> </w:t>
      </w:r>
      <w:r>
        <w:rPr>
          <w:bCs/>
          <w:b/>
        </w:rPr>
        <w:t xml:space="preserve">Israel Tel Aviv</w:t>
      </w:r>
      <w:r>
        <w:t xml:space="preserve">. The city’s unique socio-cultural fabric demands educators who are not only knowledgeable in their subjects but also deeply empathetic, culturally aware, and socially conscious.</w:t>
      </w:r>
    </w:p>
    <w:p>
      <w:pPr>
        <w:pStyle w:val="BodyText"/>
      </w:pPr>
      <w:r>
        <w:t xml:space="preserve">The findings suggest that successful teacher development programs must be localized. Generic training modules are insufficient for addressing the specific needs of students in Tel Aviv. Instead, professional development should focus on building resilience, enhancing intercultural competence, and leveraging local community assets. By investing in these areas, society can ensure that teachers are equipped to inspire future generations.</w:t>
      </w:r>
    </w:p>
    <w:p>
      <w:pPr>
        <w:pStyle w:val="BodyText"/>
      </w:pPr>
      <w:r>
        <w:t xml:space="preserve">Ultimately, the quality of education in any city is a reflection of its values. In Tel Aviv, where innovation meets tradition and diversity defines the social landscape, supporting secondary teachers is an investment in the city’s future stability and prosperity. The modern teacher is indeed a cornerstone of this urban ecosystem.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Israel Tel Aviv</dc:title>
  <dc:creator/>
  <dc:language>en</dc:language>
  <cp:keywords/>
  <dcterms:created xsi:type="dcterms:W3CDTF">2026-07-29T13:24:22Z</dcterms:created>
  <dcterms:modified xsi:type="dcterms:W3CDTF">2026-07-29T13:24:22Z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