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Secondary</w:t>
      </w:r>
      <w:r>
        <w:t xml:space="preserve"> </w:t>
      </w:r>
      <w:r>
        <w:t xml:space="preserve">Education</w:t>
      </w:r>
      <w:r>
        <w:t xml:space="preserve"> </w:t>
      </w:r>
      <w:r>
        <w:t xml:space="preserve">Teaching</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X58bbab591b7cbb93bab5337fab5a1320931bd8d"/>
    <w:p>
      <w:pPr>
        <w:pStyle w:val="Heading1"/>
      </w:pPr>
      <w:r>
        <w:t xml:space="preserve">A Critical Examination of the Role and Practice of the Secondary Teacher in Italy Milan</w:t>
      </w:r>
    </w:p>
    <w:p>
      <w:pPr>
        <w:pStyle w:val="FirstParagraph"/>
      </w:pPr>
      <w:r>
        <w:br/>
      </w:r>
      <w:r>
        <w:br/>
      </w:r>
    </w:p>
    <w:p>
      <w:pPr>
        <w:pStyle w:val="BodyText"/>
      </w:pPr>
      <w:r>
        <w:t xml:space="preserve">The landscape of contemporary education is undergoing a profound transformation, driven by globalization, technological advancements, and shifting socio-economic realities. Within this complex framework, the figure of the</w:t>
      </w:r>
      <w:r>
        <w:t xml:space="preserve"> </w:t>
      </w:r>
      <w:r>
        <w:rPr>
          <w:bCs/>
          <w:b/>
        </w:rPr>
        <w:t xml:space="preserve">Teacher Secondary</w:t>
      </w:r>
      <w:r>
        <w:t xml:space="preserve"> </w:t>
      </w:r>
      <w:r>
        <w:t xml:space="preserve">emerges not merely as a transmitter of knowledge but as a pivotal architect of student development and civic engagement. This report provides an in-depth analysis of the secondary education teaching profession within a specific and highly significant geographical context:</w:t>
      </w:r>
      <w:r>
        <w:t xml:space="preserve"> </w:t>
      </w:r>
      <w:r>
        <w:rPr>
          <w:bCs/>
          <w:b/>
        </w:rPr>
        <w:t xml:space="preserve">Italy Milan</w:t>
      </w:r>
      <w:r>
        <w:t xml:space="preserve">. By examining the unique characteristics, challenges, and expectations placed upon educators in this dynamic metropolitan hub, we can better understand how pedagogical practices must adapt to meet modern demands while preserving the rich cultural heritage of Italian schooling.</w:t>
      </w:r>
    </w:p>
    <w:bookmarkStart w:id="20" w:name="the-context-of-education-in-italy-milan"/>
    <w:p>
      <w:pPr>
        <w:pStyle w:val="Heading2"/>
      </w:pPr>
      <w:r>
        <w:t xml:space="preserve">The Context of Education in Italy Milan</w:t>
      </w:r>
    </w:p>
    <w:p>
      <w:pPr>
        <w:pStyle w:val="FirstParagraph"/>
      </w:pPr>
      <w:r>
        <w:br/>
      </w:r>
    </w:p>
    <w:p>
      <w:pPr>
        <w:pStyle w:val="BodyText"/>
      </w:pPr>
      <w:r>
        <w:t xml:space="preserve">Milan stands as the economic powerhouse and a cultural beacon of Italy. As a city that seamlessly blends historical depth with cutting-edge innovation, it presents a unique environment for educational institutions. The</w:t>
      </w:r>
      <w:r>
        <w:t xml:space="preserve"> </w:t>
      </w:r>
      <w:r>
        <w:rPr>
          <w:bCs/>
          <w:b/>
        </w:rPr>
        <w:t xml:space="preserve">Italy Milan</w:t>
      </w:r>
      <w:r>
        <w:t xml:space="preserve"> </w:t>
      </w:r>
      <w:r>
        <w:t xml:space="preserve">context is characterized by high diversity, including international populations, students from various socio-economic backgrounds, and varying levels of academic preparation. Unlike rural areas or smaller southern Italian towns where schools may function as isolated community centers,</w:t>
      </w:r>
      <w:r>
        <w:t xml:space="preserve">[1]</w:t>
      </w:r>
      <w:r>
        <w:t xml:space="preserve"> </w:t>
      </w:r>
      <w:r>
        <w:t xml:space="preserve">schools in Milan operate within a fast-paced urban ecosystem. This setting demands that the</w:t>
      </w:r>
      <w:r>
        <w:t xml:space="preserve"> </w:t>
      </w:r>
      <w:r>
        <w:rPr>
          <w:bCs/>
          <w:b/>
        </w:rPr>
        <w:t xml:space="preserve">Teacher Secondary</w:t>
      </w:r>
      <w:r>
        <w:t xml:space="preserve"> </w:t>
      </w:r>
      <w:r>
        <w:t xml:space="preserve">be equipped with skills that extend far beyond traditional subject matter expertise.</w:t>
      </w:r>
    </w:p>
    <w:p>
      <w:pPr>
        <w:pStyle w:val="BodyText"/>
      </w:pPr>
      <w:r>
        <w:br/>
      </w:r>
    </w:p>
    <w:p>
      <w:pPr>
        <w:pStyle w:val="BodyText"/>
      </w:pPr>
      <w:r>
        <w:t xml:space="preserve">The Italian school system is centrally regulated by the Ministry of Education, yet it allows for significant local autonomy, particularly in metropolitan areas like Milan. This decentralization requires school leaders and individual teachers to exercise considerable creativity and responsibility in designing curricula that resonate with the local population. In</w:t>
      </w:r>
      <w:r>
        <w:t xml:space="preserve"> </w:t>
      </w:r>
      <w:r>
        <w:rPr>
          <w:bCs/>
          <w:b/>
        </w:rPr>
        <w:t xml:space="preserve">Italy Milan</w:t>
      </w:r>
      <w:r>
        <w:t xml:space="preserve">, where competition for higher education and professional opportunities is fierce, the pressure on secondary schools is intense. The role of the educator is therefore amplified; they are expected to be mentors, counselors, and facilitators of social mobility.</w:t>
      </w:r>
    </w:p>
    <w:bookmarkEnd w:id="20"/>
    <w:bookmarkStart w:id="21" w:name="X2a3a64a3836f340da8adb3f73efa5b82c3b2127"/>
    <w:p>
      <w:pPr>
        <w:pStyle w:val="Heading2"/>
      </w:pPr>
      <w:r>
        <w:t xml:space="preserve">The Evolving Role of the Secondary Teacher</w:t>
      </w:r>
    </w:p>
    <w:p>
      <w:pPr>
        <w:pStyle w:val="FirstParagraph"/>
      </w:pPr>
      <w:r>
        <w:br/>
      </w:r>
    </w:p>
    <w:p>
      <w:pPr>
        <w:pStyle w:val="BodyText"/>
      </w:pPr>
      <w:r>
        <w:t xml:space="preserve">Traditionally viewed as authoritative figures who dictate facts to passive learners, modern</w:t>
      </w:r>
      <w:r>
        <w:t xml:space="preserve"> </w:t>
      </w:r>
      <w:r>
        <w:rPr>
          <w:bCs/>
          <w:b/>
        </w:rPr>
        <w:t xml:space="preserve">Teacher Secondary</w:t>
      </w:r>
      <w:r>
        <w:t xml:space="preserve"> </w:t>
      </w:r>
      <w:r>
        <w:t xml:space="preserve">professionals must adopt a more collaborative and student-centered approach. The Italian "Scuola Secondaria" encompasses two levels: lower secondary (scuola secondaria di primo grado), covering ages 11 to 14, and upper secondary (scuola secondaria di secondo grado), covering ages 14 to 19. In</w:t>
      </w:r>
      <w:r>
        <w:t xml:space="preserve"> </w:t>
      </w:r>
      <w:r>
        <w:rPr>
          <w:bCs/>
          <w:b/>
        </w:rPr>
        <w:t xml:space="preserve">Italy Milan</w:t>
      </w:r>
      <w:r>
        <w:t xml:space="preserve">, the transition between these stages is critical, often serving as a sorting mechanism that determines future career paths.</w:t>
      </w:r>
    </w:p>
    <w:p>
      <w:pPr>
        <w:pStyle w:val="BodyText"/>
      </w:pPr>
      <w:r>
        <w:br/>
      </w:r>
    </w:p>
    <w:p>
      <w:pPr>
        <w:pStyle w:val="BodyText"/>
      </w:pPr>
      <w:r>
        <w:t xml:space="preserve">The contemporary</w:t>
      </w:r>
      <w:r>
        <w:t xml:space="preserve"> </w:t>
      </w:r>
      <w:r>
        <w:rPr>
          <w:bCs/>
          <w:b/>
        </w:rPr>
        <w:t xml:space="preserve">Teacher Secondary</w:t>
      </w:r>
      <w:r>
        <w:t xml:space="preserve"> </w:t>
      </w:r>
      <w:r>
        <w:t xml:space="preserve">must navigate this high-stakes environment with pedagogical flexibility. The introduction of digital tools into the classroom has been accelerated by recent global events, necessitating that teachers in Milan are digitally literate and capable of integrating technology meaningfully into their lessons. However, the challenge remains not just in using technology, but in fostering critical thinking and digital citizenship among students who are native to the digital age.</w:t>
      </w:r>
    </w:p>
    <w:p>
      <w:pPr>
        <w:pStyle w:val="BodyText"/>
      </w:pPr>
      <w:r>
        <w:br/>
      </w:r>
    </w:p>
    <w:p>
      <w:pPr>
        <w:pStyle w:val="BodyText"/>
      </w:pPr>
      <w:r>
        <w:t xml:space="preserve">Furthermore, the multicultural nature of</w:t>
      </w:r>
      <w:r>
        <w:t xml:space="preserve"> </w:t>
      </w:r>
      <w:r>
        <w:rPr>
          <w:bCs/>
          <w:b/>
        </w:rPr>
        <w:t xml:space="preserve">Italy Milan</w:t>
      </w:r>
      <w:r>
        <w:t xml:space="preserve">'s population requires teachers to be culturally competent. Students may arrive with varying levels of proficiency in Italian, necessitating inclusive strategies that support non-native speakers without compromising academic rigor. The teacher must act as a bridge between different cultural perspectives, fostering an environment of mutual respect and understanding.</w:t>
      </w:r>
    </w:p>
    <w:bookmarkEnd w:id="21"/>
    <w:bookmarkStart w:id="22" w:name="challenges-facing-educators-in-milan"/>
    <w:p>
      <w:pPr>
        <w:pStyle w:val="Heading2"/>
      </w:pPr>
      <w:r>
        <w:t xml:space="preserve">Challenges Facing Educators in Milan</w:t>
      </w:r>
    </w:p>
    <w:p>
      <w:pPr>
        <w:pStyle w:val="FirstParagraph"/>
      </w:pPr>
      <w:r>
        <w:br/>
      </w:r>
    </w:p>
    <w:p>
      <w:pPr>
        <w:pStyle w:val="BodyText"/>
      </w:pPr>
      <w:r>
        <w:t xml:space="preserve">Despite the resources available in a major city like Milan,</w:t>
      </w:r>
      <w:r>
        <w:t xml:space="preserve"> </w:t>
      </w:r>
      <w:r>
        <w:rPr>
          <w:bCs/>
          <w:b/>
        </w:rPr>
        <w:t xml:space="preserve">Teacher Secondary</w:t>
      </w:r>
      <w:r>
        <w:t xml:space="preserve"> </w:t>
      </w:r>
      <w:r>
        <w:t xml:space="preserve">professionals face significant challenges. One of the most pressing issues is classroom diversity. In many public schools across</w:t>
      </w:r>
    </w:p>
    <w:p>
      <w:pPr>
        <w:pStyle w:val="BodyText"/>
      </w:pPr>
      <w:r>
        <w:t xml:space="preserve">Italy Milan, classes can be highly heterogeneous, containing students with diverse learning needs, behavioral challenges, and varying levels of prior knowledge.</w:t>
      </w:r>
    </w:p>
    <w:p>
      <w:pPr>
        <w:pStyle w:val="BodyText"/>
      </w:pPr>
      <w:r>
        <w:br/>
      </w:r>
    </w:p>
    <w:p>
      <w:pPr>
        <w:pStyle w:val="BodyText"/>
      </w:pPr>
      <w:r>
        <w:t xml:space="preserve">Inclusive education is a legal and ethical mandate in Italy, but implementing it effectively requires substantial support structures that are often overstretched. Teachers frequently report feeling underprepared to manage complex classroom dynamics or provide individualized attention to students with special educational needs (BES - Bisogni Educativi Speciali). The administrative burden also weighs heavily on educators, leaving less time for lesson planning and professional development.</w:t>
      </w:r>
    </w:p>
    <w:p>
      <w:pPr>
        <w:pStyle w:val="BodyText"/>
      </w:pPr>
      <w:r>
        <w:br/>
      </w:r>
    </w:p>
    <w:p>
      <w:pPr>
        <w:pStyle w:val="BodyText"/>
      </w:pPr>
      <w:r>
        <w:t xml:space="preserve">Additionally, the socio-economic disparities present in different neighborhoods of Milan impact student performance. Schools in wealthier areas may have access to additional resources through parent associations (FAA), while those in less affluent districts struggle with funding gaps. The</w:t>
      </w:r>
      <w:r>
        <w:t xml:space="preserve"> </w:t>
      </w:r>
      <w:r>
        <w:rPr>
          <w:bCs/>
          <w:b/>
        </w:rPr>
        <w:t xml:space="preserve">Teacher Secondary</w:t>
      </w:r>
      <w:r>
        <w:t xml:space="preserve"> </w:t>
      </w:r>
      <w:r>
        <w:t xml:space="preserve">must often compensate for these structural inequalities by providing emotional support and advocacy, roles that fall outside the traditional job description but are essential for holistic student success.</w:t>
      </w:r>
    </w:p>
    <w:bookmarkEnd w:id="22"/>
    <w:bookmarkStart w:id="23" w:name="pedagogical-strategies-and-innovation"/>
    <w:p>
      <w:pPr>
        <w:pStyle w:val="Heading2"/>
      </w:pPr>
      <w:r>
        <w:t xml:space="preserve">Pedagogical Strategies and Innovation</w:t>
      </w:r>
    </w:p>
    <w:p>
      <w:pPr>
        <w:pStyle w:val="FirstParagraph"/>
      </w:pPr>
      <w:r>
        <w:br/>
      </w:r>
    </w:p>
    <w:p>
      <w:pPr>
        <w:pStyle w:val="BodyText"/>
      </w:pPr>
      <w:r>
        <w:t xml:space="preserve">To address these challenges, innovative pedagogical approaches are gaining traction in</w:t>
      </w:r>
      <w:r>
        <w:t xml:space="preserve"> </w:t>
      </w:r>
      <w:r>
        <w:rPr>
          <w:bCs/>
          <w:b/>
        </w:rPr>
        <w:t xml:space="preserve">Italy Milan</w:t>
      </w:r>
      <w:r>
        <w:t xml:space="preserve">. Project-based learning (PBL), interdisciplinary teaching, and flipped classroom models are increasingly being adopted to engage students who may find traditional lectures disengaging. These methods encourage active participation, collaboration, and real-world problem-solving skills.</w:t>
      </w:r>
    </w:p>
    <w:p>
      <w:pPr>
        <w:pStyle w:val="BodyText"/>
      </w:pPr>
      <w:r>
        <w:br/>
      </w:r>
    </w:p>
    <w:p>
      <w:pPr>
        <w:pStyle w:val="BodyText"/>
      </w:pPr>
      <w:r>
        <w:t xml:space="preserve">In the context of a global city like Milan, internationalization is also a key trend. Many secondary schools offer bilingual programs or partnerships with foreign institutions. The</w:t>
      </w:r>
      <w:r>
        <w:t xml:space="preserve"> </w:t>
      </w:r>
      <w:r>
        <w:rPr>
          <w:bCs/>
          <w:b/>
        </w:rPr>
        <w:t xml:space="preserve">Teacher Secondary</w:t>
      </w:r>
      <w:r>
        <w:t xml:space="preserve"> </w:t>
      </w:r>
      <w:r>
        <w:t xml:space="preserve">involved in these initiatives must possess language skills and cross-cultural competencies, preparing students for an increasingly interconnected world.</w:t>
      </w:r>
    </w:p>
    <w:p>
      <w:pPr>
        <w:pStyle w:val="BodyText"/>
      </w:pPr>
      <w:r>
        <w:br/>
      </w:r>
    </w:p>
    <w:p>
      <w:pPr>
        <w:pStyle w:val="BodyText"/>
      </w:pPr>
      <w:r>
        <w:t xml:space="preserve">Professional development plays a crucial role in this evolution. In</w:t>
      </w:r>
      <w:r>
        <w:t xml:space="preserve"> </w:t>
      </w:r>
      <w:r>
        <w:rPr>
          <w:bCs/>
          <w:b/>
        </w:rPr>
        <w:t xml:space="preserve">Italy Milan</w:t>
      </w:r>
      <w:r>
        <w:t xml:space="preserve">, there is a growing emphasis on continuous training for teachers, focusing on digital skills, inclusive education strategies, and psychological support techniques. Schools are encouraged to create professional learning communities where educators can share best practices and reflect on their teaching methods.</w:t>
      </w:r>
    </w:p>
    <w:bookmarkEnd w:id="23"/>
    <w:bookmarkStart w:id="24" w:name="X40ef638ebdc71b3faef833eca4949a13e0a2872"/>
    <w:p>
      <w:pPr>
        <w:pStyle w:val="Heading2"/>
      </w:pPr>
      <w:r>
        <w:t xml:space="preserve">The Impact of the Teacher on Student Outcomes</w:t>
      </w:r>
    </w:p>
    <w:p>
      <w:pPr>
        <w:pStyle w:val="FirstParagraph"/>
      </w:pPr>
      <w:r>
        <w:br/>
      </w:r>
    </w:p>
    <w:p>
      <w:pPr>
        <w:pStyle w:val="BodyText"/>
      </w:pPr>
      <w:r>
        <w:t xml:space="preserve">Research consistently shows that teacher quality is one of the most significant in-school factors influencing student achievement. In</w:t>
      </w:r>
      <w:r>
        <w:t xml:space="preserve"> </w:t>
      </w:r>
      <w:r>
        <w:rPr>
          <w:bCs/>
          <w:b/>
        </w:rPr>
        <w:t xml:space="preserve">Italy Milan</w:t>
      </w:r>
      <w:r>
        <w:t xml:space="preserve">, where social mobility can be difficult, a dedicated and skilled</w:t>
      </w:r>
    </w:p>
    <w:p>
      <w:pPr>
        <w:pStyle w:val="BodyText"/>
      </w:pPr>
      <w:r>
        <w:t xml:space="preserve">Teacher Secondary can be a transformative force in a student's life. Teachers who build strong relationships with their students, demonstrate high expectations, and provide constructive feedback contribute significantly to academic success.</w:t>
      </w:r>
    </w:p>
    <w:p>
      <w:pPr>
        <w:pStyle w:val="BodyText"/>
      </w:pPr>
      <w:r>
        <w:br/>
      </w:r>
    </w:p>
    <w:p>
      <w:pPr>
        <w:pStyle w:val="BodyText"/>
      </w:pPr>
      <w:r>
        <w:t xml:space="preserve">Beyond academics, teachers play a vital role in shaping the civic identity of young people. In a diverse urban environment like Milan, schools are microcosms of society. The teacher models democratic values such as tolerance, dialogue, and respect for diversity. By fostering these values through their daily interactions and curriculum choices,</w:t>
      </w:r>
      <w:r>
        <w:t xml:space="preserve">[2]</w:t>
      </w:r>
      <w:r>
        <w:t xml:space="preserve"> </w:t>
      </w:r>
      <w:r>
        <w:t xml:space="preserve">secondary teachers contribute to the social cohesion of the city.</w:t>
      </w:r>
    </w:p>
    <w:bookmarkEnd w:id="24"/>
    <w:bookmarkStart w:id="25" w:name="conclusion"/>
    <w:p>
      <w:pPr>
        <w:pStyle w:val="Heading2"/>
      </w:pPr>
      <w:r>
        <w:t xml:space="preserve">Conclusion</w:t>
      </w:r>
    </w:p>
    <w:p>
      <w:pPr>
        <w:pStyle w:val="FirstParagraph"/>
      </w:pPr>
      <w:r>
        <w:br/>
      </w:r>
    </w:p>
    <w:p>
      <w:pPr>
        <w:pStyle w:val="BodyText"/>
      </w:pPr>
      <w:r>
        <w:t xml:space="preserve">In conclusion, the role of the</w:t>
      </w:r>
      <w:r>
        <w:t xml:space="preserve"> </w:t>
      </w:r>
      <w:r>
        <w:rPr>
          <w:bCs/>
          <w:b/>
        </w:rPr>
        <w:t xml:space="preserve">Teacher Secondary</w:t>
      </w:r>
      <w:r>
        <w:t xml:space="preserve"> </w:t>
      </w:r>
      <w:r>
        <w:t xml:space="preserve">in</w:t>
      </w:r>
      <w:r>
        <w:t xml:space="preserve"> </w:t>
      </w:r>
      <w:r>
        <w:rPr>
          <w:bCs/>
          <w:b/>
        </w:rPr>
        <w:t xml:space="preserve">Italy Milan</w:t>
      </w:r>
      <w:r>
        <w:t xml:space="preserve"> </w:t>
      </w:r>
      <w:r>
        <w:t xml:space="preserve">is multifaceted and increasingly complex. Operating within a vibrant, diverse, and competitive metropolitan landscape requires educators to be adaptable, compassionate, and innovative. While challenges such as resource constraints, administrative burdens,</w:t>
      </w:r>
      <w:r>
        <w:t xml:space="preserve">[3]</w:t>
      </w:r>
      <w:r>
        <w:t xml:space="preserve"> </w:t>
      </w:r>
      <w:r>
        <w:t xml:space="preserve">and socio-economic disparities persist,</w:t>
      </w:r>
      <w:r>
        <w:t xml:space="preserve">[4]</w:t>
      </w:r>
      <w:r>
        <w:t xml:space="preserve"> </w:t>
      </w:r>
      <w:r>
        <w:t xml:space="preserve">there is also tremendous opportunity for positive impact.</w:t>
      </w:r>
    </w:p>
    <w:p>
      <w:pPr>
        <w:pStyle w:val="BodyText"/>
      </w:pPr>
      <w:r>
        <w:br/>
      </w:r>
    </w:p>
    <w:p>
      <w:pPr>
        <w:pStyle w:val="BodyText"/>
      </w:pPr>
      <w:r>
        <w:t xml:space="preserve">The future of secondary education in Milan depends on robust support systems for teachers, including adequate training, mental health resources, and reduced administrative loads. By empowering the</w:t>
      </w:r>
      <w:r>
        <w:t xml:space="preserve"> </w:t>
      </w:r>
      <w:r>
        <w:rPr>
          <w:bCs/>
          <w:b/>
        </w:rPr>
        <w:t xml:space="preserve">Teacher Secondary</w:t>
      </w:r>
      <w:r>
        <w:t xml:space="preserve"> </w:t>
      </w:r>
      <w:r>
        <w:t xml:space="preserve">with the tools and recognition they deserve,</w:t>
      </w:r>
      <w:r>
        <w:t xml:space="preserve">[5]</w:t>
      </w:r>
      <w:r>
        <w:t xml:space="preserve"> </w:t>
      </w:r>
      <w:r>
        <w:t xml:space="preserve">society can ensure that schools in</w:t>
      </w:r>
      <w:r>
        <w:t xml:space="preserve"> </w:t>
      </w:r>
      <w:r>
        <w:rPr>
          <w:bCs/>
          <w:b/>
        </w:rPr>
        <w:t xml:space="preserve">Italy Milan</w:t>
      </w:r>
      <w:r>
        <w:t xml:space="preserve"> </w:t>
      </w:r>
      <w:r>
        <w:t xml:space="preserve">remain beacons of learning and social equity.</w:t>
      </w:r>
    </w:p>
    <w:p>
      <w:pPr>
        <w:pStyle w:val="BodyText"/>
      </w:pPr>
      <w:r>
        <w:br/>
      </w:r>
    </w:p>
    <w:p>
      <w:pPr>
        <w:pStyle w:val="BodyText"/>
      </w:pPr>
      <w:r>
        <w:t xml:space="preserve">This report underscores that effective teaching is not just about delivering content; it is about nurturing potential. As Milan continues to evolve as a global city, its secondary teachers will remain at the forefront of shaping the next generation's leaders, thinkers, and citizens.</w:t>
      </w:r>
    </w:p>
    <w:p>
      <w:pPr>
        <w:pStyle w:val="BodyText"/>
      </w:pPr>
      <w:r>
        <w:br/>
      </w:r>
    </w:p>
    <w:p>
      <w:r>
        <w:pict>
          <v:rect style="width:0;height:1.5pt" o:hralign="center" o:hrstd="t" o:hr="t"/>
        </w:pict>
      </w:r>
    </w:p>
    <w:p>
      <w:pPr>
        <w:pStyle w:val="FirstParagraph"/>
      </w:pPr>
      <w:r>
        <w:rPr>
          <w:bCs/>
          <w:b/>
        </w:rPr>
        <w:t xml:space="preserve">Note:</w:t>
      </w:r>
      <w:r>
        <w:t xml:space="preserve"> </w:t>
      </w:r>
      <w:r>
        <w:t xml:space="preserve">This report synthesizes general pedagogical trends and known structural characteristics of the Italian school system in major urban centers like Milan. Specific statistical citations are generalized for illustrative purposes within the context of this book report exercise.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Secondary Education Teaching in Italy Milan</dc:title>
  <dc:creator/>
  <dc:language>en</dc:language>
  <cp:keywords/>
  <dcterms:created xsi:type="dcterms:W3CDTF">2026-07-29T08:05:08Z</dcterms:created>
  <dcterms:modified xsi:type="dcterms:W3CDTF">2026-07-29T08:05:08Z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