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bookmarkStart w:id="26" w:name="Xe0b0d448e50a4029e762b904565225e4cd538c8"/>
    <w:p>
      <w:pPr>
        <w:pStyle w:val="Heading1"/>
      </w:pPr>
      <w:r>
        <w:t xml:space="preserve">Book Report : Teacher Secondary to be used in Japan Kyoto</w:t>
      </w:r>
    </w:p>
    <w:p>
      <w:pPr>
        <w:pStyle w:val="FirstParagraph"/>
      </w:pPr>
      <w:r>
        <w:rPr>
          <w:bCs/>
          <w:b/>
        </w:rPr>
        <w:t xml:space="preserve">Title :</w:t>
      </w:r>
      <w:r>
        <w:t xml:space="preserve"> </w:t>
      </w:r>
      <w:r>
        <w:t xml:space="preserve">Teacher Secondary to be used in Japan Kyoto</w:t>
      </w:r>
      <w:r>
        <w:br/>
      </w:r>
      <w:r>
        <w:rPr>
          <w:bCs/>
          <w:b/>
        </w:rPr>
        <w:t xml:space="preserve">Type :</w:t>
      </w:r>
      <w:r>
        <w:t xml:space="preserve"> </w:t>
      </w:r>
      <w:r>
        <w:t xml:space="preserve">Educational Strategy &amp; Cultural Adaptation Guide</w:t>
      </w:r>
      <w:r>
        <w:br/>
      </w:r>
      <w:r>
        <w:rPr>
          <w:bCs/>
          <w:b/>
        </w:rPr>
        <w:t xml:space="preserve">Date of Analysis :</w:t>
      </w:r>
      <w:r>
        <w:t xml:space="preserve"> </w:t>
      </w:r>
      <w:r>
        <w:t xml:space="preserve">October 2023</w:t>
      </w:r>
    </w:p>
    <w:bookmarkStart w:id="20" w:name="introduction"/>
    <w:p>
      <w:pPr>
        <w:pStyle w:val="Heading2"/>
      </w:pPr>
      <w:r>
        <w:t xml:space="preserve">Introduction</w:t>
      </w:r>
    </w:p>
    <w:p>
      <w:pPr>
        <w:pStyle w:val="FirstParagraph"/>
      </w:pPr>
      <w:r>
        <w:t xml:space="preserve">The educational landscape in Japan is unique, characterized by a deep respect for tradition, rigorous academic standards, and a distinct cultural emphasis on community harmony. Within this context , the concept of the</w:t>
      </w:r>
      <w:r>
        <w:t xml:space="preserve"> </w:t>
      </w:r>
      <w:r>
        <w:rPr>
          <w:bCs/>
          <w:b/>
        </w:rPr>
        <w:t xml:space="preserve">Teacher Secondary to be used in Japan Kyoto</w:t>
      </w:r>
      <w:r>
        <w:t xml:space="preserve"> </w:t>
      </w:r>
      <w:r>
        <w:t xml:space="preserve">represents not just a job description , but a complex role that requires profound cultural intelligence , pedagogical flexibility , and an unwavering commitment to student well-being . This book report explores the critical importance of understanding secondary education teaching methodologies specifically tailored for the city of Kyoto. As global schools increasingly seek international faculty , it is imperative that educators recognize the specific nuances required to thrive in this historic and culturally rich environment .</w:t>
      </w:r>
      <w:r>
        <w:t xml:space="preserve"> </w:t>
      </w:r>
      <w:r>
        <w:t xml:space="preserve">The document serves as a comprehensive guide for prospective teachers who are preparing to embark on their journey in</w:t>
      </w:r>
      <w:r>
        <w:t xml:space="preserve"> </w:t>
      </w:r>
      <w:r>
        <w:rPr>
          <w:bCs/>
          <w:b/>
        </w:rPr>
        <w:t xml:space="preserve">Japan Kyoto</w:t>
      </w:r>
      <w:r>
        <w:t xml:space="preserve">. It is not merely a collection of administrative rules , but a philosophical framework that helps educators navigate the delicate balance between Western teaching styles and Japanese educational expectations . By focusing on the specific needs of secondary students in this region , the report highlights how cultural immersion and pedagogical adaptation are equally vital for success .</w:t>
      </w:r>
    </w:p>
    <w:bookmarkEnd w:id="20"/>
    <w:bookmarkStart w:id="21" w:name="the-unique-context-of-kyoto"/>
    <w:p>
      <w:pPr>
        <w:pStyle w:val="Heading2"/>
      </w:pPr>
      <w:r>
        <w:t xml:space="preserve">The Unique Context of Kyoto</w:t>
      </w:r>
    </w:p>
    <w:p>
      <w:pPr>
        <w:pStyle w:val="FirstParagraph"/>
      </w:pPr>
      <w:r>
        <w:t xml:space="preserve">Kyoto is not just a city ; it is the spiritual heart of Japan. For a</w:t>
      </w:r>
      <w:r>
        <w:t xml:space="preserve"> </w:t>
      </w:r>
      <w:r>
        <w:rPr>
          <w:bCs/>
          <w:b/>
        </w:rPr>
        <w:t xml:space="preserve">Teacher Secondary to be used in Japan Kyoto</w:t>
      </w:r>
      <w:r>
        <w:t xml:space="preserve">, the environment itself acts as both an instructor and a constraint. Unlike Tokyo , where pace and innovation are prioritized , Kyoto values tradition, aesthetics, and social cohesion . Students in</w:t>
      </w:r>
      <w:r>
        <w:t xml:space="preserve"> </w:t>
      </w:r>
      <w:r>
        <w:rPr>
          <w:bCs/>
          <w:b/>
        </w:rPr>
        <w:t xml:space="preserve">Japan Kyoto</w:t>
      </w:r>
      <w:r>
        <w:t xml:space="preserve"> </w:t>
      </w:r>
      <w:r>
        <w:t xml:space="preserve">are often raised with a strong sense of local identity and pride in their heritage .</w:t>
      </w:r>
      <w:r>
        <w:t xml:space="preserve"> </w:t>
      </w:r>
      <w:r>
        <w:t xml:space="preserve">Consequently , teaching methodologies that work well in other parts of the world may falter here if they disregard these cultural underpinnings. The book emphasizes that a secondary teacher must first be an observer and learner before becoming an instructor . Understanding the historical weight of being in Kyoto means understanding that students are expected to exhibit a certain level of maturity, politeness , and respect for hierarchy . This is not seen as stifling , but rather as essential social training .</w:t>
      </w:r>
      <w:r>
        <w:t xml:space="preserve"> </w:t>
      </w:r>
      <w:r>
        <w:t xml:space="preserve">Furthermore , the</w:t>
      </w:r>
      <w:r>
        <w:t xml:space="preserve"> </w:t>
      </w:r>
      <w:r>
        <w:rPr>
          <w:bCs/>
          <w:b/>
        </w:rPr>
        <w:t xml:space="preserve">Japan Kyoto</w:t>
      </w:r>
      <w:r>
        <w:t xml:space="preserve"> </w:t>
      </w:r>
      <w:r>
        <w:t xml:space="preserve">school system places a significant emphasis on group activities and collective responsibility. Teachers must facilitate lessons that promote teamwork over individual competition. This shift in mindset is one of the most challenging aspects for teachers accustomed to Western educational models. The book provides case studies showing how teachers who successfully adapt to this communal approach find their classrooms more harmonious and their students more engaged .</w:t>
      </w:r>
    </w:p>
    <w:bookmarkEnd w:id="21"/>
    <w:bookmarkStart w:id="22" w:name="Xdfcb9d27ee1ab60dde71735464b62afdb5b06a8"/>
    <w:p>
      <w:pPr>
        <w:pStyle w:val="Heading2"/>
      </w:pPr>
      <w:r>
        <w:t xml:space="preserve">Pedagogical Adaptations for Secondary Students</w:t>
      </w:r>
    </w:p>
    <w:p>
      <w:pPr>
        <w:pStyle w:val="FirstParagraph"/>
      </w:pPr>
      <w:r>
        <w:t xml:space="preserve">Secondary education in Japan covers a critical developmental period where students face intense pressure regarding high school entrance exams and future career paths. A</w:t>
      </w:r>
      <w:r>
        <w:t xml:space="preserve"> </w:t>
      </w:r>
      <w:r>
        <w:rPr>
          <w:bCs/>
          <w:b/>
        </w:rPr>
        <w:t xml:space="preserve">Teacher Secondary to be used in Japan Kyoto</w:t>
      </w:r>
      <w:r>
        <w:t xml:space="preserve"> </w:t>
      </w:r>
      <w:r>
        <w:t xml:space="preserve">must therefore be skilled in managing stress while maintaining academic rigor. The report details several key strategies for achieving this balance .</w:t>
      </w:r>
      <w:r>
        <w:t xml:space="preserve"> </w:t>
      </w:r>
      <w:r>
        <w:t xml:space="preserve">Firstly , communication styles differ significantly . Direct criticism , common in some Western classrooms, can cause students to lose face and disengage. Instead, teachers are encouraged to use indirect feedback , focusing on the process rather than the individual’s inherent ability . This approach aligns with the Japanese concept of 'face' (mentsu) and ensures that students feel supported rather than shamed .</w:t>
      </w:r>
      <w:r>
        <w:t xml:space="preserve"> </w:t>
      </w:r>
      <w:r>
        <w:t xml:space="preserve">Secondly , the role of homeroom teacher is expanded in</w:t>
      </w:r>
      <w:r>
        <w:t xml:space="preserve"> </w:t>
      </w:r>
      <w:r>
        <w:rPr>
          <w:bCs/>
          <w:b/>
        </w:rPr>
        <w:t xml:space="preserve">Japan Kyoto</w:t>
      </w:r>
      <w:r>
        <w:t xml:space="preserve">. Teachers are not only responsible for academic instruction but also for moral education and student welfare. This holistic approach requires educators to build strong, trusting relationships with their students outside of formal lessons. The book suggests specific ice-breaking activities and community-building exercises that help secondary teachers integrate into the class culture effectively .</w:t>
      </w:r>
      <w:r>
        <w:t xml:space="preserve"> </w:t>
      </w:r>
      <w:r>
        <w:t xml:space="preserve">Moreover , the integration of technology in</w:t>
      </w:r>
      <w:r>
        <w:t xml:space="preserve"> </w:t>
      </w:r>
      <w:r>
        <w:rPr>
          <w:bCs/>
          <w:b/>
        </w:rPr>
        <w:t xml:space="preserve">Japan Kyoto</w:t>
      </w:r>
      <w:r>
        <w:t xml:space="preserve"> </w:t>
      </w:r>
      <w:r>
        <w:t xml:space="preserve">secondary schools is growing but remains conservative compared to some Western nations. Teachers must be proficient in blending traditional blackboard lectures with modern digital tools without overwhelming students who may be less familiar with independent learning via screens . The ideal method is a blended approach where technology enhances rather than replaces human interaction and direct instruction .</w:t>
      </w:r>
    </w:p>
    <w:bookmarkEnd w:id="22"/>
    <w:bookmarkStart w:id="23" w:name="Xa7b30680d4487a7e0036c04e861cd309cd856f7"/>
    <w:p>
      <w:pPr>
        <w:pStyle w:val="Heading2"/>
      </w:pPr>
      <w:r>
        <w:t xml:space="preserve">Cultural Immersion and Professional Etiquette</w:t>
      </w:r>
    </w:p>
    <w:p>
      <w:pPr>
        <w:pStyle w:val="FirstParagraph"/>
      </w:pPr>
      <w:r>
        <w:t xml:space="preserve">One of the most significant sections of the report focuses on professional etiquette. To be effective as a</w:t>
      </w:r>
      <w:r>
        <w:t xml:space="preserve"> </w:t>
      </w:r>
      <w:r>
        <w:rPr>
          <w:bCs/>
          <w:b/>
        </w:rPr>
        <w:t xml:space="preserve">Teacher Secondary to be used in Japan Kyoto</w:t>
      </w:r>
      <w:r>
        <w:t xml:space="preserve">, one must master the subtleties of Japanese business and educational etiquette. This includes proper greeting customs, dress codes, and communication hierarchies . For instance , understanding when to use formal language (keigo) versus casual speech is crucial for maintaining respect with colleagues , parents , and students .</w:t>
      </w:r>
      <w:r>
        <w:t xml:space="preserve"> </w:t>
      </w:r>
      <w:r>
        <w:t xml:space="preserve">The report also discusses the importance of participating in school rituals. In</w:t>
      </w:r>
      <w:r>
        <w:t xml:space="preserve"> </w:t>
      </w:r>
      <w:r>
        <w:rPr>
          <w:bCs/>
          <w:b/>
        </w:rPr>
        <w:t xml:space="preserve">Japan Kyoto</w:t>
      </w:r>
      <w:r>
        <w:t xml:space="preserve">, schools often have extensive cultural festivals, sports days, and community service projects . A teacher’s active participation in these events is not optional ; it is a demonstration of commitment to the school community. Those who remain aloof or treat these events as mere extracurriculars may find themselves isolated professionally .</w:t>
      </w:r>
      <w:r>
        <w:t xml:space="preserve"> </w:t>
      </w:r>
      <w:r>
        <w:t xml:space="preserve">Additionally , the concept of 'harmony' (wa) permeates every aspect of school life. Conflicts should be resolved discreetly and collaboratively . The book provides scenarios on how to handle disciplinary issues with sensitivity, ensuring that the student’s dignity is preserved while correcting behavior. This nuanced approach requires emotional intelligence and patience , traits that are highly valued in</w:t>
      </w:r>
      <w:r>
        <w:t xml:space="preserve"> </w:t>
      </w:r>
      <w:r>
        <w:rPr>
          <w:bCs/>
          <w:b/>
        </w:rPr>
        <w:t xml:space="preserve">Japan Kyoto</w:t>
      </w:r>
      <w:r>
        <w:t xml:space="preserve"> </w:t>
      </w:r>
      <w:r>
        <w:t xml:space="preserve">educational institutions .</w:t>
      </w:r>
    </w:p>
    <w:bookmarkEnd w:id="23"/>
    <w:bookmarkStart w:id="24" w:name="challenges-and-rewards"/>
    <w:p>
      <w:pPr>
        <w:pStyle w:val="Heading2"/>
      </w:pPr>
      <w:r>
        <w:t xml:space="preserve">Challenges and Rewards</w:t>
      </w:r>
    </w:p>
    <w:p>
      <w:pPr>
        <w:pStyle w:val="FirstParagraph"/>
      </w:pPr>
      <w:r>
        <w:t xml:space="preserve">While the transition can be challenging , living and working as a</w:t>
      </w:r>
      <w:r>
        <w:t xml:space="preserve"> </w:t>
      </w:r>
      <w:r>
        <w:rPr>
          <w:bCs/>
          <w:b/>
        </w:rPr>
        <w:t xml:space="preserve">Teacher Secondary to be used in Japan Kyoto</w:t>
      </w:r>
      <w:r>
        <w:t xml:space="preserve"> </w:t>
      </w:r>
      <w:r>
        <w:t xml:space="preserve">offers unparalleled rewards. The city’s beauty, with its ancient temples, traditional tea houses , and seasonal landscapes , provides a stimulating backdrop for personal growth . Teachers often report that the experience transforms their perspective on life and education .</w:t>
      </w:r>
      <w:r>
        <w:t xml:space="preserve"> </w:t>
      </w:r>
      <w:r>
        <w:t xml:space="preserve">However , the challenges are real. Language barriers can lead to misunderstandings in administrative tasks or parent-teacher interactions. Isolation can set in if one does not actively seek connections with both Japanese colleagues and other expatriates. The book advises prospective teachers to invest time in learning basic Japanese language skills before arrival, as this gesture of effort is deeply appreciated by locals .</w:t>
      </w:r>
      <w:r>
        <w:t xml:space="preserve"> </w:t>
      </w:r>
      <w:r>
        <w:t xml:space="preserve">Another challenge is the pace of work. Secondary teachers in</w:t>
      </w:r>
      <w:r>
        <w:t xml:space="preserve"> </w:t>
      </w:r>
      <w:r>
        <w:rPr>
          <w:bCs/>
          <w:b/>
        </w:rPr>
        <w:t xml:space="preserve">Japan Kyoto</w:t>
      </w:r>
      <w:r>
        <w:t xml:space="preserve"> </w:t>
      </w:r>
      <w:r>
        <w:t xml:space="preserve">often have longer hours than their Western counterparts due to club activities and committee duties. Managing work-life balance is essential to prevent burnout . The report offers practical tips on time management and setting healthy boundaries while still meeting professional expectations .</w:t>
      </w:r>
    </w:p>
    <w:bookmarkEnd w:id="24"/>
    <w:bookmarkStart w:id="25" w:name="conclusion"/>
    <w:p>
      <w:pPr>
        <w:pStyle w:val="Heading2"/>
      </w:pPr>
      <w:r>
        <w:t xml:space="preserve">Conclusion</w:t>
      </w:r>
    </w:p>
    <w:p>
      <w:pPr>
        <w:pStyle w:val="FirstParagraph"/>
      </w:pPr>
      <w:r>
        <w:t xml:space="preserve">In conclusion , the role of a</w:t>
      </w:r>
      <w:r>
        <w:t xml:space="preserve"> </w:t>
      </w:r>
      <w:r>
        <w:rPr>
          <w:bCs/>
          <w:b/>
        </w:rPr>
        <w:t xml:space="preserve">Teacher Secondary to be used in Japan Kyoto</w:t>
      </w:r>
      <w:r>
        <w:t xml:space="preserve"> </w:t>
      </w:r>
      <w:r>
        <w:t xml:space="preserve">is multifaceted and demanding. It requires more than just subject matter expertise ; it demands cultural sensitivity, pedagogical adaptability, and emotional resilience. The book report underscores that success in this position hinges on the teacher’s willingness to embrace the unique cultural fabric of</w:t>
      </w:r>
      <w:r>
        <w:t xml:space="preserve"> </w:t>
      </w:r>
      <w:r>
        <w:rPr>
          <w:bCs/>
          <w:b/>
        </w:rPr>
        <w:t xml:space="preserve">Japan Kyoto</w:t>
      </w:r>
      <w:r>
        <w:t xml:space="preserve">.</w:t>
      </w:r>
      <w:r>
        <w:t xml:space="preserve"> </w:t>
      </w:r>
      <w:r>
        <w:t xml:space="preserve">By respecting local traditions , adapting teaching methods to fit communal values , and engaging deeply with the school community , educators can create a positive and impactful learning environment . For those willing to make the commitment, teaching secondary education in Kyoto is not just a career move ; it is a life-changing journey of mutual learning and growth. The insights provided in this report serve as a vital roadmap for navigating this exciting professional chapter , ensuring that teachers are well-prepared to contribute meaningfully to the educational landscape of</w:t>
      </w:r>
      <w:r>
        <w:t xml:space="preserve"> </w:t>
      </w:r>
      <w:r>
        <w:rPr>
          <w:bCs/>
          <w:b/>
        </w:rPr>
        <w:t xml:space="preserve">Japan Kyoto</w:t>
      </w:r>
      <w:r>
        <w:t xml:space="preserve">.</w:t>
      </w:r>
      <w:r>
        <w:t xml:space="preserve"> </w:t>
      </w:r>
      <w:r>
        <w:t xml:space="preserve">As global education continues to evolve , the lessons learned from this specific context can inform teaching practices worldwide . Understanding how to teach in a culture that values harmony and tradition offers valuable insights for any educator aiming for inclusivity and effectiveness in diverse classrooms . Thus , the preparation for becoming a</w:t>
      </w:r>
      <w:r>
        <w:t xml:space="preserve"> </w:t>
      </w:r>
      <w:r>
        <w:rPr>
          <w:bCs/>
          <w:b/>
        </w:rPr>
        <w:t xml:space="preserve">Teacher Secondary to be used in Japan Kyoto</w:t>
      </w:r>
      <w:r>
        <w:t xml:space="preserve"> </w:t>
      </w:r>
      <w:r>
        <w:t xml:space="preserve">is an investment not only in one’s own career but also in the broader field of international education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Japan Kyoto</dc:title>
  <dc:creator/>
  <dc:language>en</dc:language>
  <cp:keywords/>
  <dcterms:created xsi:type="dcterms:W3CDTF">2026-07-29T16:42:14Z</dcterms:created>
  <dcterms:modified xsi:type="dcterms:W3CDTF">2026-07-29T16:42:14Z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