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Nigeria</w:t>
      </w:r>
      <w:r>
        <w:t xml:space="preserve"> </w:t>
      </w:r>
      <w:r>
        <w:t xml:space="preserve">Abuja</w:t>
      </w:r>
    </w:p>
    <w:p>
      <w:pPr>
        <w:pStyle w:val="FirstParagraph"/>
      </w:pPr>
      <w:r>
        <w:rPr>
          <w:bCs/>
          <w:b/>
        </w:rPr>
        <w:t xml:space="preserve">Title:</w:t>
      </w:r>
    </w:p>
    <w:bookmarkStart w:id="20" w:name="X9a3b4e31e2058e66cfdaea7277053e19f6c4c3a"/>
    <w:p>
      <w:pPr>
        <w:pStyle w:val="Heading1"/>
      </w:pPr>
      <w:r>
        <w:t xml:space="preserve">An Analytical Book Report on the Secondary Teacher in Nigeria Abuja</w:t>
      </w:r>
    </w:p>
    <w:p>
      <w:pPr>
        <w:pStyle w:val="FirstParagraph"/>
      </w:pPr>
      <w:r>
        <w:br/>
      </w:r>
    </w:p>
    <w:p>
      <w:pPr>
        <w:pStyle w:val="BodyText"/>
      </w:pPr>
      <w:r>
        <w:rPr>
          <w:bCs/>
          <w:b/>
        </w:rPr>
        <w:t xml:space="preserve">Subject Area:</w:t>
      </w:r>
    </w:p>
    <w:p>
      <w:pPr>
        <w:pStyle w:val="BodyText"/>
      </w:pPr>
      <w:r>
        <w:br/>
      </w:r>
    </w:p>
    <w:p>
      <w:pPr>
        <w:pStyle w:val="BodyText"/>
      </w:pPr>
      <w:r>
        <w:rPr>
          <w:bCs/>
          <w:b/>
        </w:rPr>
        <w:t xml:space="preserve">Geographic Focus:</w:t>
      </w:r>
    </w:p>
    <w:p>
      <w:pPr>
        <w:pStyle w:val="BodyText"/>
      </w:pPr>
      <w:r>
        <w:t xml:space="preserve">Nigeria Abuja</w:t>
      </w:r>
      <w:r>
        <w:br/>
      </w:r>
      <w:r>
        <w:br/>
      </w:r>
    </w:p>
    <w:p>
      <w:pPr>
        <w:pStyle w:val="BodyText"/>
      </w:pPr>
      <w:r>
        <w:rPr>
          <w:bCs/>
          <w:b/>
        </w:rPr>
        <w:t xml:space="preserve">Date of Submission:</w:t>
      </w:r>
      <w:r>
        <w:t xml:space="preserve">October 26, 2023</w:t>
      </w:r>
    </w:p>
    <w:bookmarkEnd w:id="20"/>
    <w:bookmarkStart w:id="21" w:name="introduction-and-contextual-overview"/>
    <w:p>
      <w:pPr>
        <w:pStyle w:val="Heading2"/>
      </w:pPr>
      <w:r>
        <w:t xml:space="preserve">1. Introduction and Contextual Overview</w:t>
      </w:r>
    </w:p>
    <w:p>
      <w:pPr>
        <w:pStyle w:val="FirstParagraph"/>
      </w:pPr>
      <w:r>
        <w:t xml:space="preserve">The educational landscape in Nigeria is undergoing a profound transformation, driven by rapid urbanization and the need for global competitiveness. At the heart of this transformation stands the secondary teacher, a figure of immense importance who acts as both an educator and a societal architect. This book report provides a comprehensive analysis of literature concerning the role, challenges, and responsibilities of the</w:t>
      </w:r>
      <w:r>
        <w:t xml:space="preserve"> </w:t>
      </w:r>
      <w:r>
        <w:rPr>
          <w:bCs/>
          <w:b/>
        </w:rPr>
        <w:t xml:space="preserve">Teacher Secondary</w:t>
      </w:r>
      <w:r>
        <w:t xml:space="preserve">, with specific emphasis on its implementation within</w:t>
      </w:r>
      <w:r>
        <w:t xml:space="preserve"> </w:t>
      </w:r>
      <w:r>
        <w:rPr>
          <w:bCs/>
          <w:b/>
        </w:rPr>
        <w:t xml:space="preserve">Nigeria Abuja</w:t>
      </w:r>
      <w:r>
        <w:t xml:space="preserve">. As the federal capital territory, Nigeria Abuja represents a unique microcosm where traditional Nigerian values intersect with modern educational policies. Understanding how secondary teachers operate in this specific context is not merely an academic exercise but a critical necessity for national development.</w:t>
      </w:r>
    </w:p>
    <w:p>
      <w:pPr>
        <w:pStyle w:val="BodyText"/>
      </w:pPr>
      <w:r>
        <w:t xml:space="preserve">The primary objective of this report is to synthesize existing literature that discusses the pedagogical strategies, ethical responsibilities, and socio-economic impacts of secondary education. By focusing on the specific demographic and institutional realities of Nigeria Abuja, we aim to highlight how teachers in this region navigate the complexities of a diverse student population, resource constraints, and high parental expectations.</w:t>
      </w:r>
    </w:p>
    <w:bookmarkEnd w:id="21"/>
    <w:bookmarkStart w:id="22" w:name="the-profile-of-the-secondary-teacher"/>
    <w:p>
      <w:pPr>
        <w:pStyle w:val="Heading2"/>
      </w:pPr>
      <w:r>
        <w:t xml:space="preserve">2. The Profile of the Secondary Teacher</w:t>
      </w:r>
    </w:p>
    <w:p>
      <w:pPr>
        <w:pStyle w:val="FirstParagraph"/>
      </w:pPr>
      <w:r>
        <w:t xml:space="preserve">In recent educational discourse, the definition of a teacher has evolved from being merely a conduit of information to becoming a facilitator of learning. In the context of Nigeria Abuja, the secondary teacher is expected to possess not only subject-matter expertise but also strong emotional intelligence and cultural competency. Literature suggests that teachers in this region must bridge the gap between indigenous knowledge systems and global educational standards.</w:t>
      </w:r>
    </w:p>
    <w:p>
      <w:pPr>
        <w:pStyle w:val="BodyText"/>
      </w:pPr>
      <w:r>
        <w:t xml:space="preserve">The role is multifaceted. The</w:t>
      </w:r>
      <w:r>
        <w:t xml:space="preserve"> </w:t>
      </w:r>
      <w:r>
        <w:rPr>
          <w:bCs/>
          <w:b/>
        </w:rPr>
        <w:t xml:space="preserve">Teacher Secondary</w:t>
      </w:r>
      <w:r>
        <w:t xml:space="preserve"> </w:t>
      </w:r>
      <w:r>
        <w:t xml:space="preserve">acts as a mentor, a counselor, and sometimes even a surrogate parent. In many cases within Nigeria Abuja, families are dual-income households due to the city's status as the seat of government. Consequently, teachers often fill crucial gaps in moral and social guidance for adolescents during their formative years. This expanded role places significant pressure on educators but also provides them with unique opportunities to shape the character of future leaders.</w:t>
      </w:r>
    </w:p>
    <w:bookmarkEnd w:id="22"/>
    <w:bookmarkStart w:id="25" w:name="unique-challenges-in-nigeria-abuja"/>
    <w:p>
      <w:pPr>
        <w:pStyle w:val="Heading2"/>
      </w:pPr>
      <w:r>
        <w:t xml:space="preserve">3. Unique Challenges in Nigeria Abuja</w:t>
      </w:r>
    </w:p>
    <w:p>
      <w:pPr>
        <w:pStyle w:val="FirstParagraph"/>
      </w:pPr>
      <w:r>
        <w:t xml:space="preserve">Nigeria Abuja presents a distinct set of challenges and opportunities for secondary education compared to other parts of the country. The city is characterized by a highly diverse population, including civil servants, military personnel, private sector employees, and indigenous communities from various ethnic backgrounds. This diversity requires teachers to be exceptionally adaptable.</w:t>
      </w:r>
    </w:p>
    <w:bookmarkStart w:id="23" w:name="resource-allocation-and-infrastructure"/>
    <w:p>
      <w:pPr>
        <w:pStyle w:val="Heading3"/>
      </w:pPr>
      <w:r>
        <w:t xml:space="preserve">3.1 Resource Allocation and Infrastructure</w:t>
      </w:r>
    </w:p>
    <w:p>
      <w:pPr>
        <w:pStyle w:val="FirstParagraph"/>
      </w:pPr>
      <w:r>
        <w:t xml:space="preserve">While Nigeria Abuja boasts better infrastructure than many other states in the federation, disparities still exist. Public secondary schools often face overcrowding issues, with teacher-to-student ratios that hinder individualized attention. Private schools in the city offer superior facilities but at exorbitant costs, creating a socio-economic divide among students. Teachers must therefore employ creative instructional methods that do not rely heavily on technological resources.</w:t>
      </w:r>
    </w:p>
    <w:bookmarkEnd w:id="23"/>
    <w:bookmarkStart w:id="24" w:name="Xbb2715c89552f13c25424a07062c3b7f15d5765"/>
    <w:p>
      <w:pPr>
        <w:pStyle w:val="Heading3"/>
      </w:pPr>
      <w:r>
        <w:t xml:space="preserve">3.2 Curriculum Implementation and Examination Fatigue</w:t>
      </w:r>
    </w:p>
    <w:p>
      <w:pPr>
        <w:pStyle w:val="FirstParagraph"/>
      </w:pPr>
      <w:r>
        <w:t xml:space="preserve">The curriculum in Nigeria is standardized nationally, but the pressure to perform well in external examinations such as the West African Senior School Certificate Examination (WASSCE) and the National Examinations Council (NECO) exams is intense. In Nigeria Abuja, where competition for admission into tertiary institutions is fierce, secondary teachers often find themselves pressured to "teach to the test." This report highlights literature that argues against this narrow focus, advocating instead for a holistic approach that fosters critical thinking and creativity alongside exam preparation.</w:t>
      </w:r>
    </w:p>
    <w:bookmarkEnd w:id="24"/>
    <w:bookmarkEnd w:id="25"/>
    <w:bookmarkStart w:id="26" w:name="the-impact-of-socio-economic-factors"/>
    <w:p>
      <w:pPr>
        <w:pStyle w:val="Heading2"/>
      </w:pPr>
      <w:r>
        <w:t xml:space="preserve">4. The Impact of Socio-Economic Factors</w:t>
      </w:r>
    </w:p>
    <w:p>
      <w:pPr>
        <w:pStyle w:val="FirstParagraph"/>
      </w:pPr>
      <w:r>
        <w:t xml:space="preserve">The economic disparity in Nigeria Abuja significantly influences the classroom dynamic. Teachers in private institutions may deal with students from affluent backgrounds who demand high levels of service and personalized attention, while teachers in public schools must navigate resource scarcity and larger class sizes. This dichotomy creates a complex working environment where professional satisfaction varies widely.</w:t>
      </w:r>
    </w:p>
    <w:p>
      <w:pPr>
        <w:pStyle w:val="BodyText"/>
      </w:pPr>
      <w:r>
        <w:t xml:space="preserve">Furthermore, the transient nature of the population in Nigeria Abuja—due to government postings and contract terminations—affects student stability. Teachers often deal with high rates of student turnover, which disrupts continuity in learning. Effective classroom management strategies that foster a sense of community and belonging are therefore essential tools for any successful</w:t>
      </w:r>
      <w:r>
        <w:t xml:space="preserve"> </w:t>
      </w:r>
      <w:r>
        <w:rPr>
          <w:bCs/>
          <w:b/>
        </w:rPr>
        <w:t xml:space="preserve">Teacher Secondary</w:t>
      </w:r>
      <w:r>
        <w:t xml:space="preserve"> </w:t>
      </w:r>
      <w:r>
        <w:t xml:space="preserve">in this region.</w:t>
      </w:r>
    </w:p>
    <w:bookmarkEnd w:id="26"/>
    <w:bookmarkStart w:id="27" w:name="X1e90939a3377ce0f5a1befcc8ac62cb4e3aa7bf"/>
    <w:p>
      <w:pPr>
        <w:pStyle w:val="Heading2"/>
      </w:pPr>
      <w:r>
        <w:t xml:space="preserve">5. Strategies for Professional Development and Support</w:t>
      </w:r>
    </w:p>
    <w:p>
      <w:pPr>
        <w:pStyle w:val="FirstParagraph"/>
      </w:pPr>
      <w:r>
        <w:t xml:space="preserve">To address the aforementioned challenges, several strategies have been proposed in educational literature tailored to the Nigerian context:</w:t>
      </w:r>
    </w:p>
    <w:p>
      <w:pPr>
        <w:numPr>
          <w:ilvl w:val="0"/>
          <w:numId w:val="1001"/>
        </w:numPr>
        <w:pStyle w:val="Compact"/>
      </w:pPr>
      <w:r>
        <w:rPr>
          <w:bCs/>
          <w:b/>
        </w:rPr>
        <w:t xml:space="preserve">Continuous Professional Development (CPD):</w:t>
      </w:r>
      <w:r>
        <w:t xml:space="preserve"> </w:t>
      </w:r>
      <w:r>
        <w:t xml:space="preserve">Regular training workshops focused on modern pedagogical techniques, digital literacy, and psychological support for students are crucial. In Nigeria Abuja, government agencies must collaborate with NGOs to provide these resources.</w:t>
      </w:r>
    </w:p>
    <w:p>
      <w:pPr>
        <w:numPr>
          <w:ilvl w:val="0"/>
          <w:numId w:val="1001"/>
        </w:numPr>
        <w:pStyle w:val="Compact"/>
      </w:pPr>
      <w:r>
        <w:rPr>
          <w:bCs/>
          <w:b/>
        </w:rPr>
        <w:t xml:space="preserve">Mentorship Programs:</w:t>
      </w:r>
      <w:r>
        <w:t xml:space="preserve"> </w:t>
      </w:r>
      <w:r>
        <w:t xml:space="preserve">Establishing mentorship frameworks where experienced teachers guide new entrants can reduce burnout and improve retention rates.</w:t>
      </w:r>
    </w:p>
    <w:p>
      <w:pPr>
        <w:numPr>
          <w:ilvl w:val="0"/>
          <w:numId w:val="1001"/>
        </w:numPr>
        <w:pStyle w:val="Compact"/>
      </w:pPr>
      <w:r>
        <w:rPr>
          <w:bCs/>
          <w:b/>
        </w:rPr>
        <w:t xml:space="preserve">Policy Advocacy:</w:t>
      </w:r>
      <w:r>
        <w:t xml:space="preserve"> </w:t>
      </w:r>
      <w:r>
        <w:t xml:space="preserve">There is a need for policy reforms that ensure equitable distribution of resources across both public and private sectors in Nigeria Abuja. This includes reducing class sizes and providing adequate teaching aids.</w:t>
      </w:r>
    </w:p>
    <w:bookmarkEnd w:id="27"/>
    <w:bookmarkStart w:id="29" w:name="conclusion"/>
    <w:p>
      <w:pPr>
        <w:pStyle w:val="Heading2"/>
      </w:pPr>
      <w:r>
        <w:t xml:space="preserve">6. Conclusion</w:t>
      </w:r>
    </w:p>
    <w:p>
      <w:pPr>
        <w:pStyle w:val="FirstParagraph"/>
      </w:pPr>
      <w:r>
        <w:t xml:space="preserve">In conclusion, the literature reviewed paints a picture of the secondary teacher in Nigeria as a resilient and pivotal figure. In the specific context of Nigeria Abuja, these educators operate within a high-stakes environment characterized by diversity, competition, and resource variability. They are not just instructors but vital agents of social cohesion and national development.</w:t>
      </w:r>
    </w:p>
    <w:p>
      <w:pPr>
        <w:pStyle w:val="BodyText"/>
      </w:pPr>
      <w:r>
        <w:t xml:space="preserve">The success of the educational system in Nigeria Abuja hinges largely on how well society supports its teachers. This requires a collective effort from policymakers, parents, school administrators, and the community at large to provide adequate training, fair remuneration, and professional respect. Only by empowering the</w:t>
      </w:r>
      <w:r>
        <w:t xml:space="preserve"> </w:t>
      </w:r>
      <w:r>
        <w:rPr>
          <w:bCs/>
          <w:b/>
        </w:rPr>
        <w:t xml:space="preserve">Teacher Secondary</w:t>
      </w:r>
      <w:r>
        <w:t xml:space="preserve"> </w:t>
      </w:r>
      <w:r>
        <w:t xml:space="preserve">can we hope to cultivate a generation of students who are not only academically proficient but also morally grounded and socially responsible.</w:t>
      </w:r>
    </w:p>
    <w:bookmarkStart w:id="28" w:name="X5395e3ba6a4db8c696d2027fc4c00d083aa921b"/>
    <w:p>
      <w:pPr>
        <w:pStyle w:val="Heading3"/>
      </w:pPr>
      <w:r>
        <w:t xml:space="preserve">Final Thought for Practitioners in Nigeria Abuja</w:t>
      </w:r>
    </w:p>
    <w:p>
      <w:pPr>
        <w:pStyle w:val="FirstParagraph"/>
      </w:pPr>
      <w:r>
        <w:t xml:space="preserve">Educators are encouraged to view their role through a holistic lens. While academic results are important, the ability to inspire confidence, foster critical thinking, and build character is what defines true educational excellence in the capital territory. Embracing innovation while respecting cultural heritage remains the key to navigating the future of education in Nigeria Abuja.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Secondary Teacher in Nigeria Abuja</dc:title>
  <dc:creator/>
  <dc:language>en</dc:language>
  <cp:keywords/>
  <dcterms:created xsi:type="dcterms:W3CDTF">2026-07-29T20:29:50Z</dcterms:created>
  <dcterms:modified xsi:type="dcterms:W3CDTF">2026-07-29T20:29:50Z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