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Transformative</w:t>
      </w:r>
      <w:r>
        <w:t xml:space="preserve"> </w:t>
      </w:r>
      <w:r>
        <w:t xml:space="preserve">Role</w:t>
      </w:r>
      <w:r>
        <w:t xml:space="preserve"> </w:t>
      </w:r>
      <w:r>
        <w:t xml:space="preserve">of</w:t>
      </w:r>
      <w:r>
        <w:t xml:space="preserve"> </w:t>
      </w:r>
      <w:r>
        <w:t xml:space="preserve">the</w:t>
      </w:r>
      <w:r>
        <w:t xml:space="preserve"> </w:t>
      </w:r>
      <w:r>
        <w:t xml:space="preserve">Teacher</w:t>
      </w:r>
      <w:r>
        <w:t xml:space="preserve"> </w:t>
      </w:r>
      <w:r>
        <w:t xml:space="preserve">in</w:t>
      </w:r>
      <w:r>
        <w:t xml:space="preserve"> </w:t>
      </w:r>
      <w:r>
        <w:t xml:space="preserve">Secondary</w:t>
      </w:r>
      <w:r>
        <w:t xml:space="preserve"> </w:t>
      </w:r>
      <w:r>
        <w:t xml:space="preserve">Education</w:t>
      </w:r>
      <w:r>
        <w:t xml:space="preserve"> </w:t>
      </w:r>
      <w:r>
        <w:t xml:space="preserve">within</w:t>
      </w:r>
      <w:r>
        <w:t xml:space="preserve"> </w:t>
      </w:r>
      <w:r>
        <w:t xml:space="preserve">Peru</w:t>
      </w:r>
      <w:r>
        <w:t xml:space="preserve"> </w:t>
      </w:r>
      <w:r>
        <w:t xml:space="preserve">Lima</w:t>
      </w:r>
    </w:p>
    <w:bookmarkStart w:id="25" w:name="book-report"/>
    <w:p>
      <w:pPr>
        <w:pStyle w:val="Heading1"/>
      </w:pPr>
      <w:r>
        <w:t xml:space="preserve">Book Report</w:t>
      </w:r>
    </w:p>
    <w:p>
      <w:pPr>
        <w:pStyle w:val="FirstParagraph"/>
      </w:pPr>
      <w:r>
        <w:t xml:space="preserve">Subject: Educational Sociology and Pedagogy</w:t>
      </w:r>
      <w:r>
        <w:br/>
      </w:r>
      <w:r>
        <w:t xml:space="preserve">Focus Area: Teacher Secondary, Peru Lima</w:t>
      </w:r>
    </w:p>
    <w:bookmarkStart w:id="20" w:name="i.-introduction-and-contextual-overview"/>
    <w:p>
      <w:pPr>
        <w:pStyle w:val="Heading2"/>
      </w:pPr>
      <w:r>
        <w:t xml:space="preserve">I. Introduction and Contextual Overview</w:t>
      </w:r>
    </w:p>
    <w:p>
      <w:pPr>
        <w:pStyle w:val="FirstParagraph"/>
      </w:pPr>
      <w:r>
        <w:t xml:space="preserve">The educational landscape of secondary education in Peru is undergoing a profound transformation, driven by demographic shifts, technological advancements, and evolving socio-economic dynamics. This report serves as a comprehensive analysis of the critical role played by the</w:t>
      </w:r>
      <w:r>
        <w:t xml:space="preserve"> </w:t>
      </w:r>
      <w:r>
        <w:rPr>
          <w:bCs/>
          <w:b/>
        </w:rPr>
        <w:t xml:space="preserve">Teacher Secondary</w:t>
      </w:r>
      <w:r>
        <w:t xml:space="preserve">, with a specific geographic and cultural focus on</w:t>
      </w:r>
      <w:r>
        <w:t xml:space="preserve"> </w:t>
      </w:r>
      <w:r>
        <w:rPr>
          <w:bCs/>
          <w:b/>
        </w:rPr>
        <w:t xml:space="preserve">Peru Lima</w:t>
      </w:r>
      <w:r>
        <w:t xml:space="preserve">. Lima, as the capital city and economic hub of Peru, presents a unique microcosm of educational challenges and opportunities. It is here that disparities between urban centers and peripheral districts (conos) create distinct pedagogical environments. The purpose of this document is to examine how secondary teachers in</w:t>
      </w:r>
      <w:r>
        <w:t xml:space="preserve"> </w:t>
      </w:r>
      <w:r>
        <w:rPr>
          <w:bCs/>
          <w:b/>
        </w:rPr>
        <w:t xml:space="preserve">Peru Lima</w:t>
      </w:r>
      <w:r>
        <w:t xml:space="preserve"> </w:t>
      </w:r>
      <w:r>
        <w:t xml:space="preserve">navigate these complexities, fulfilling their mandate not merely as instructors of content, but as facilitators of social mobility and critical thinkers in a rapidly modernizing society.</w:t>
      </w:r>
      <w:r>
        <w:t xml:space="preserve"> </w:t>
      </w:r>
      <w:r>
        <w:t xml:space="preserve">Understanding the position of the</w:t>
      </w:r>
      <w:r>
        <w:t xml:space="preserve"> </w:t>
      </w:r>
      <w:r>
        <w:rPr>
          <w:bCs/>
          <w:b/>
        </w:rPr>
        <w:t xml:space="preserve">Teacher Secondary</w:t>
      </w:r>
      <w:r>
        <w:t xml:space="preserve"> </w:t>
      </w:r>
      <w:r>
        <w:t xml:space="preserve">requires an acknowledgment that they operate at a pivotal developmental stage for adolescents. In</w:t>
      </w:r>
      <w:r>
        <w:t xml:space="preserve"> </w:t>
      </w:r>
      <w:r>
        <w:rPr>
          <w:bCs/>
          <w:b/>
        </w:rPr>
        <w:t xml:space="preserve">Peru Lima</w:t>
      </w:r>
      <w:r>
        <w:t xml:space="preserve">, secondary students (typically ages 12 to 17) are caught between childhood and adulthood, facing immense pressure regarding academic performance, future employment, and social identity. The teacher in this context acts as a stabilizing force and a mentor. This report explores the multifaceted duties of the</w:t>
      </w:r>
      <w:r>
        <w:t xml:space="preserve"> </w:t>
      </w:r>
      <w:r>
        <w:rPr>
          <w:bCs/>
          <w:b/>
        </w:rPr>
        <w:t xml:space="preserve">Teacher Secondary</w:t>
      </w:r>
      <w:r>
        <w:t xml:space="preserve">, analyzing how their professional practice is shaped by the specific realities of life in Lima’s diverse communities.</w:t>
      </w:r>
    </w:p>
    <w:bookmarkEnd w:id="20"/>
    <w:bookmarkStart w:id="21" w:name="Xb468fda2cf54cc4784ad609c8eae541f339284f"/>
    <w:p>
      <w:pPr>
        <w:pStyle w:val="Heading2"/>
      </w:pPr>
      <w:r>
        <w:t xml:space="preserve">II. The Profile and Responsibilities of the Teacher Secondary</w:t>
      </w:r>
    </w:p>
    <w:p>
      <w:pPr>
        <w:pStyle w:val="FirstParagraph"/>
      </w:pPr>
      <w:r>
        <w:t xml:space="preserve">The concept of a</w:t>
      </w:r>
      <w:r>
        <w:t xml:space="preserve"> </w:t>
      </w:r>
      <w:r>
        <w:rPr>
          <w:bCs/>
          <w:b/>
        </w:rPr>
        <w:t xml:space="preserve">Teacher Secondary</w:t>
      </w:r>
      <w:r>
        <w:t xml:space="preserve"> </w:t>
      </w:r>
      <w:r>
        <w:t xml:space="preserve">has evolved significantly under the National Curriculum for Basic Education (CNEB) implemented in Peru. Historically, secondary education was viewed as a preparatory phase for university entrance exams. However, contemporary pedagogy emphasizes competency-based learning. In</w:t>
      </w:r>
      <w:r>
        <w:t xml:space="preserve"> </w:t>
      </w:r>
      <w:r>
        <w:rPr>
          <w:bCs/>
          <w:b/>
        </w:rPr>
        <w:t xml:space="preserve">Peru Lima</w:t>
      </w:r>
      <w:r>
        <w:t xml:space="preserve">, where competition for higher education is fierce, the</w:t>
      </w:r>
      <w:r>
        <w:t xml:space="preserve"> </w:t>
      </w:r>
      <w:r>
        <w:rPr>
          <w:bCs/>
          <w:b/>
        </w:rPr>
        <w:t xml:space="preserve">Teacher Secondary</w:t>
      </w:r>
      <w:r>
        <w:t xml:space="preserve"> </w:t>
      </w:r>
      <w:r>
        <w:t xml:space="preserve">must balance the rigorous demands of the academic curriculum with the holistic development of their students.</w:t>
      </w:r>
      <w:r>
        <w:t xml:space="preserve"> </w:t>
      </w:r>
      <w:r>
        <w:t xml:space="preserve">Primary responsibilities include curriculum design and delivery that is culturally relevant to Peruvian students. For instance, a history teacher in Lima must address not only national history but also local Lima history, incorporating oral traditions from migrants who have settled in districts like San Juan de Lurigancho or Ate. Furthermore, the</w:t>
      </w:r>
      <w:r>
        <w:t xml:space="preserve"> </w:t>
      </w:r>
      <w:r>
        <w:rPr>
          <w:bCs/>
          <w:b/>
        </w:rPr>
        <w:t xml:space="preserve">Teacher Secondary</w:t>
      </w:r>
      <w:r>
        <w:t xml:space="preserve"> </w:t>
      </w:r>
      <w:r>
        <w:t xml:space="preserve">is expected to integrate digital competencies into their teaching methods. In many parts of</w:t>
      </w:r>
      <w:r>
        <w:t xml:space="preserve"> </w:t>
      </w:r>
      <w:r>
        <w:rPr>
          <w:bCs/>
          <w:b/>
        </w:rPr>
        <w:t xml:space="preserve">Peru Lima</w:t>
      </w:r>
      <w:r>
        <w:t xml:space="preserve">, access to technology varies wildly between private institutions and public schools. Consequently, teachers must be adaptable, often serving as bridges between limited resources and global educational standards.</w:t>
      </w:r>
      <w:r>
        <w:t xml:space="preserve"> </w:t>
      </w:r>
      <w:r>
        <w:t xml:space="preserve">Additionally, the emotional labor required of a</w:t>
      </w:r>
      <w:r>
        <w:t xml:space="preserve"> </w:t>
      </w:r>
      <w:r>
        <w:rPr>
          <w:bCs/>
          <w:b/>
        </w:rPr>
        <w:t xml:space="preserve">Teacher Secondary</w:t>
      </w:r>
      <w:r>
        <w:t xml:space="preserve"> </w:t>
      </w:r>
      <w:r>
        <w:t xml:space="preserve">in this region cannot be overstated. Many students face domestic instability or economic hardship. The teacher often assumes roles that extend beyond academics, providing guidance on career choices, mental health support, and even basic social assistance referrals. This holistic approach is essential for retaining students in the system and ensuring they graduate with the skills necessary to contribute to Peru’s economy.</w:t>
      </w:r>
    </w:p>
    <w:bookmarkEnd w:id="21"/>
    <w:bookmarkStart w:id="22" w:name="X406a2ba82e43eb5bd16b84d69c5b482645a2adf"/>
    <w:p>
      <w:pPr>
        <w:pStyle w:val="Heading2"/>
      </w:pPr>
      <w:r>
        <w:t xml:space="preserve">III. Socio-Economic Challenges in Peru Lima</w:t>
      </w:r>
    </w:p>
    <w:p>
      <w:pPr>
        <w:pStyle w:val="FirstParagraph"/>
      </w:pPr>
      <w:r>
        <w:t xml:space="preserve">The geographic context of</w:t>
      </w:r>
      <w:r>
        <w:t xml:space="preserve"> </w:t>
      </w:r>
      <w:r>
        <w:rPr>
          <w:bCs/>
          <w:b/>
        </w:rPr>
        <w:t xml:space="preserve">Peru Lima</w:t>
      </w:r>
      <w:r>
        <w:t xml:space="preserve"> </w:t>
      </w:r>
      <w:r>
        <w:t xml:space="preserve">introduces distinct variables that influence teaching strategies. Lima is characterized by extreme socioeconomic stratification. Teachers working in high-income districts such as Miraflores or San Isidro encounter different classroom dynamics compared to those in low-income peri-urban areas like Carabayllo or Villa El Salvador.</w:t>
      </w:r>
      <w:r>
        <w:t xml:space="preserve"> </w:t>
      </w:r>
      <w:r>
        <w:t xml:space="preserve">In the latter contexts, the</w:t>
      </w:r>
      <w:r>
        <w:t xml:space="preserve"> </w:t>
      </w:r>
      <w:r>
        <w:rPr>
          <w:bCs/>
          <w:b/>
        </w:rPr>
        <w:t xml:space="preserve">Teacher Secondary</w:t>
      </w:r>
      <w:r>
        <w:t xml:space="preserve"> </w:t>
      </w:r>
      <w:r>
        <w:t xml:space="preserve">often deals with issues of infrastructure, large class sizes, and student absenteeism caused by the need for students to work or care for siblings. The report highlights that effective teaching in</w:t>
      </w:r>
      <w:r>
        <w:t xml:space="preserve"> </w:t>
      </w:r>
      <w:r>
        <w:rPr>
          <w:bCs/>
          <w:b/>
        </w:rPr>
        <w:t xml:space="preserve">Peru Lima</w:t>
      </w:r>
      <w:r>
        <w:t xml:space="preserve"> </w:t>
      </w:r>
      <w:r>
        <w:t xml:space="preserve">requires a deep understanding of these socio-economic barriers. Teachers must employ differentiated instruction techniques to cater to diverse learning levels within the same classroom.</w:t>
      </w:r>
      <w:r>
        <w:t xml:space="preserve"> </w:t>
      </w:r>
      <w:r>
        <w:t xml:space="preserve">Moreover, cultural diversity plays a significant role. Lima is home to populations with indigenous roots from the Andes and the Amazon, as well as coastal communities. A successful</w:t>
      </w:r>
      <w:r>
        <w:t xml:space="preserve"> </w:t>
      </w:r>
      <w:r>
        <w:rPr>
          <w:bCs/>
          <w:b/>
        </w:rPr>
        <w:t xml:space="preserve">Teacher Secondary</w:t>
      </w:r>
      <w:r>
        <w:t xml:space="preserve"> </w:t>
      </w:r>
      <w:r>
        <w:t xml:space="preserve">in</w:t>
      </w:r>
      <w:r>
        <w:t xml:space="preserve"> </w:t>
      </w:r>
      <w:r>
        <w:rPr>
          <w:bCs/>
          <w:b/>
        </w:rPr>
        <w:t xml:space="preserve">Peru Lima</w:t>
      </w:r>
      <w:r>
        <w:t xml:space="preserve"> </w:t>
      </w:r>
      <w:r>
        <w:t xml:space="preserve">must possess intercultural competence. They must validate students' native identities while teaching in Spanish, fostering a sense of belonging and respect. This approach helps mitigate discrimination and improves student engagement, which is crucial for academic success at the secondary level.</w:t>
      </w:r>
    </w:p>
    <w:bookmarkEnd w:id="22"/>
    <w:bookmarkStart w:id="23" w:name="Xfb5bd7811af999b32f675c10a3fd8bc6106474c"/>
    <w:p>
      <w:pPr>
        <w:pStyle w:val="Heading2"/>
      </w:pPr>
      <w:r>
        <w:t xml:space="preserve">IV. The Impact of Technology and Post-Pandemic Realities</w:t>
      </w:r>
    </w:p>
    <w:p>
      <w:pPr>
        <w:pStyle w:val="FirstParagraph"/>
      </w:pPr>
      <w:r>
        <w:t xml:space="preserve">The recent global pandemic accelerated the digitalization of education in</w:t>
      </w:r>
      <w:r>
        <w:t xml:space="preserve"> </w:t>
      </w:r>
      <w:r>
        <w:rPr>
          <w:bCs/>
          <w:b/>
        </w:rPr>
        <w:t xml:space="preserve">Peru Lima</w:t>
      </w:r>
      <w:r>
        <w:t xml:space="preserve">, exposing significant gaps in connectivity and device access among students. For the</w:t>
      </w:r>
      <w:r>
        <w:t xml:space="preserve"> </w:t>
      </w:r>
      <w:r>
        <w:rPr>
          <w:bCs/>
          <w:b/>
        </w:rPr>
        <w:t xml:space="preserve">Teacher Secondary</w:t>
      </w:r>
      <w:r>
        <w:t xml:space="preserve">, this period was a crucible for adaptation. Teachers had to rapidly acquire new skills to deliver remote or hybrid instruction. While initial challenges were severe, many educators demonstrated remarkable resilience, creating low-bandwidth materials and utilizing mobile platforms accessible to families in</w:t>
      </w:r>
      <w:r>
        <w:t xml:space="preserve"> </w:t>
      </w:r>
      <w:r>
        <w:rPr>
          <w:bCs/>
          <w:b/>
        </w:rPr>
        <w:t xml:space="preserve">Peru Lima</w:t>
      </w:r>
      <w:r>
        <w:t xml:space="preserve">.</w:t>
      </w:r>
      <w:r>
        <w:t xml:space="preserve"> </w:t>
      </w:r>
      <w:r>
        <w:t xml:space="preserve">In the post-pandemic era, the role of the</w:t>
      </w:r>
      <w:r>
        <w:t xml:space="preserve"> </w:t>
      </w:r>
      <w:r>
        <w:rPr>
          <w:bCs/>
          <w:b/>
        </w:rPr>
        <w:t xml:space="preserve">Teacher Secondary</w:t>
      </w:r>
      <w:r>
        <w:t xml:space="preserve"> </w:t>
      </w:r>
      <w:r>
        <w:t xml:space="preserve">now includes managing "learning loss." Students have returned to classrooms with varied levels of academic proficiency. The teacher must diagnose these gaps quickly and implement remedial strategies without demoralizing students. This requires a shift from purely lecture-based teaching to more interactive, project-based learning that encourages peer collaboration and active participation. In</w:t>
      </w:r>
      <w:r>
        <w:t xml:space="preserve"> </w:t>
      </w:r>
      <w:r>
        <w:rPr>
          <w:bCs/>
          <w:b/>
        </w:rPr>
        <w:t xml:space="preserve">Peru Lima</w:t>
      </w:r>
      <w:r>
        <w:t xml:space="preserve">, schools are increasingly investing in teacher training programs focused on digital pedagogy, ensuring that the</w:t>
      </w:r>
      <w:r>
        <w:t xml:space="preserve"> </w:t>
      </w:r>
      <w:r>
        <w:rPr>
          <w:bCs/>
          <w:b/>
        </w:rPr>
        <w:t xml:space="preserve">Teacher Secondary</w:t>
      </w:r>
      <w:r>
        <w:t xml:space="preserve"> </w:t>
      </w:r>
      <w:r>
        <w:t xml:space="preserve">remains at the forefront of educational innovation.</w:t>
      </w:r>
    </w:p>
    <w:bookmarkEnd w:id="23"/>
    <w:bookmarkStart w:id="24" w:name="v.-conclusion-and-recommendations"/>
    <w:p>
      <w:pPr>
        <w:pStyle w:val="Heading2"/>
      </w:pPr>
      <w:r>
        <w:t xml:space="preserve">V. Conclusion and Recommendations</w:t>
      </w:r>
    </w:p>
    <w:p>
      <w:pPr>
        <w:pStyle w:val="FirstParagraph"/>
      </w:pPr>
      <w:r>
        <w:t xml:space="preserve">In conclusion, the position of a</w:t>
      </w:r>
      <w:r>
        <w:t xml:space="preserve"> </w:t>
      </w:r>
      <w:r>
        <w:rPr>
          <w:bCs/>
          <w:b/>
        </w:rPr>
        <w:t xml:space="preserve">Teacher Secondary</w:t>
      </w:r>
      <w:r>
        <w:t xml:space="preserve"> </w:t>
      </w:r>
      <w:r>
        <w:t xml:space="preserve">in</w:t>
      </w:r>
      <w:r>
        <w:t xml:space="preserve"> </w:t>
      </w:r>
      <w:r>
        <w:rPr>
          <w:bCs/>
          <w:b/>
        </w:rPr>
        <w:t xml:space="preserve">Peru Lima</w:t>
      </w:r>
      <w:r>
        <w:t xml:space="preserve"> </w:t>
      </w:r>
      <w:r>
        <w:t xml:space="preserve">is one of immense complexity and importance. It is not merely a job but a vocation that demands resilience, adaptability, and deep cultural sensitivity. The teacher serves as a critical agent of change in a society striving for greater equity and development. By addressing the unique socio-economic challenges of Lima’s diverse districts, leveraging technology responsibly, and fostering inclusive classrooms, secondary teachers lay the foundation for Peru’s future leadership.</w:t>
      </w:r>
      <w:r>
        <w:t xml:space="preserve"> </w:t>
      </w:r>
      <w:r>
        <w:t xml:space="preserve">To support this vital profession, it is recommended that educational policymakers in</w:t>
      </w:r>
      <w:r>
        <w:t xml:space="preserve"> </w:t>
      </w:r>
      <w:r>
        <w:rPr>
          <w:bCs/>
          <w:b/>
        </w:rPr>
        <w:t xml:space="preserve">Peru Lima</w:t>
      </w:r>
      <w:r>
        <w:t xml:space="preserve"> </w:t>
      </w:r>
      <w:r>
        <w:t xml:space="preserve">continue to invest in ongoing professional development for teachers. Funding should be directed toward reducing class sizes in high-demand areas and providing adequate technological resources to public schools. Furthermore, community engagement programs should be strengthened to involve parents and local leaders in the educational process, creating a supportive network around the student and the</w:t>
      </w:r>
      <w:r>
        <w:t xml:space="preserve"> </w:t>
      </w:r>
      <w:r>
        <w:rPr>
          <w:bCs/>
          <w:b/>
        </w:rPr>
        <w:t xml:space="preserve">Teacher Secondary</w:t>
      </w:r>
      <w:r>
        <w:t xml:space="preserve">.</w:t>
      </w:r>
      <w:r>
        <w:t xml:space="preserve"> </w:t>
      </w:r>
      <w:r>
        <w:t xml:space="preserve">Ultimately, empowering the</w:t>
      </w:r>
      <w:r>
        <w:t xml:space="preserve"> </w:t>
      </w:r>
      <w:r>
        <w:rPr>
          <w:bCs/>
          <w:b/>
        </w:rPr>
        <w:t xml:space="preserve">Teacher Secondary</w:t>
      </w:r>
      <w:r>
        <w:t xml:space="preserve"> </w:t>
      </w:r>
      <w:r>
        <w:t xml:space="preserve">is synonymous with empowering youth in</w:t>
      </w:r>
      <w:r>
        <w:t xml:space="preserve"> </w:t>
      </w:r>
      <w:r>
        <w:rPr>
          <w:bCs/>
          <w:b/>
        </w:rPr>
        <w:t xml:space="preserve">Peru Lima</w:t>
      </w:r>
      <w:r>
        <w:t xml:space="preserve">. When teachers are well-supported, respected, and equipped with modern tools, they can unlock the potential of every student. This report asserts that the future of education in Peru relies heavily on recognizing and elevating the status of secondary teachers. Their dedication ensures that young Peruvians are not only academically prepared but also socially conscious citizens ready to build a more just and prosperous nation.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Transformative Role of the Teacher in Secondary Education within Peru Lima</dc:title>
  <dc:creator/>
  <cp:keywords/>
  <dcterms:created xsi:type="dcterms:W3CDTF">2026-07-29T16:34:14Z</dcterms:created>
  <dcterms:modified xsi:type="dcterms:W3CDTF">2026-07-29T16:34:14Z</dcterms:modified>
</cp:coreProperties>
</file>

<file path=docProps/custom.xml><?xml version="1.0" encoding="utf-8"?>
<Properties xmlns="http://schemas.openxmlformats.org/officeDocument/2006/custom-properties" xmlns:vt="http://schemas.openxmlformats.org/officeDocument/2006/docPropsVTypes"/>
</file>