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1" w:name="X46d3298faefa51637167bd0d47d52e39849b994"/>
    <w:p>
      <w:pPr>
        <w:pStyle w:val="Heading1"/>
      </w:pPr>
      <w:r>
        <w:t xml:space="preserve">A Critical Analysis of Secondary Education Pedagogy</w:t>
      </w:r>
    </w:p>
    <w:bookmarkStart w:id="20" w:name="Xa44981386dec0f904fdc3c26fdf5790e2832c60"/>
    <w:p>
      <w:pPr>
        <w:pStyle w:val="Heading2"/>
      </w:pPr>
      <w:r>
        <w:t xml:space="preserve">Focusing on the Context of Sri Lanka, Colombo</w:t>
      </w:r>
    </w:p>
    <w:p>
      <w:pPr>
        <w:pStyle w:val="FirstParagraph"/>
      </w:pPr>
      <w:r>
        <w:rPr>
          <w:bCs/>
          <w:b/>
        </w:rPr>
        <w:t xml:space="preserve">Document Type:</w:t>
      </w:r>
      <w:r>
        <w:t xml:space="preserve"> </w:t>
      </w:r>
      <w:r>
        <w:t xml:space="preserve">Book Report</w:t>
      </w:r>
      <w:r>
        <w:br/>
      </w:r>
      <w:r>
        <w:rPr>
          <w:bCs/>
          <w:b/>
        </w:rPr>
        <w:t xml:space="preserve">Date:</w:t>
      </w:r>
      <w:r>
        <w:t xml:space="preserve"> </w:t>
      </w:r>
      <w:r>
        <w:t xml:space="preserve">October 26, 2023</w:t>
      </w:r>
      <w:r>
        <w:br/>
      </w:r>
    </w:p>
    <w:p>
      <w:pPr>
        <w:pStyle w:val="BodyText"/>
      </w:pPr>
      <w:r>
        <w:t xml:space="preserve">Subject Area: Educational Leadership and Secondary Pedagogy</w:t>
      </w:r>
    </w:p>
    <w:p>
      <w:r>
        <w:pict>
          <v:rect style="width:0;height:1.5pt" o:hralign="center" o:hrstd="t" o:hr="t"/>
        </w:pict>
      </w:r>
    </w:p>
    <w:bookmarkEnd w:id="20"/>
    <w:bookmarkEnd w:id="21"/>
    <w:bookmarkStart w:id="29" w:name="Xc9a2bf684d1ba9008fbaf5c0dcb6e76ee0da7b9"/>
    <w:p>
      <w:pPr>
        <w:pStyle w:val="Heading1"/>
      </w:pPr>
      <w:r>
        <w:t xml:space="preserve">The Role and Impact of the Teacher Secondary in Modern Sri Lankan Education</w:t>
      </w:r>
    </w:p>
    <w:p>
      <w:pPr>
        <w:pStyle w:val="FirstParagraph"/>
      </w:pPr>
      <w:r>
        <w:t xml:space="preserve">The landscape of education in Sri Lanka has undergone significant transformations over the past few decades. Amidst these changes, the role of the</w:t>
      </w:r>
      <w:r>
        <w:t xml:space="preserve"> </w:t>
      </w:r>
      <w:r>
        <w:rPr>
          <w:bCs/>
          <w:b/>
        </w:rPr>
        <w:t xml:space="preserve">Teacher Secondary</w:t>
      </w:r>
      <w:r>
        <w:t xml:space="preserve"> </w:t>
      </w:r>
      <w:r>
        <w:t xml:space="preserve">remains central to shaping academic excellence and holistic development within students. This report provides a comprehensive analysis of current pedagogical strategies, challenges faced by secondary educators, and opportunities for improvement specifically tailored to the unique educational environment found in Colombo.</w:t>
      </w:r>
    </w:p>
    <w:bookmarkStart w:id="23" w:name="X446fbcb4eb7761a67f517c6404742fa87bd43df"/>
    <w:p>
      <w:pPr>
        <w:pStyle w:val="Heading2"/>
      </w:pPr>
      <w:r>
        <w:t xml:space="preserve">The Historical Context of Secondary Education in Sri Lanka</w:t>
      </w:r>
    </w:p>
    <w:p>
      <w:pPr>
        <w:pStyle w:val="FirstParagraph"/>
      </w:pPr>
      <w:r>
        <w:t xml:space="preserve">Sri Lanka’s education system is one of the most developed in South Asia. Since independence from British colonial rule, the government has prioritized free and equal access to education at all levels. In this context, the</w:t>
      </w:r>
      <w:r>
        <w:t xml:space="preserve"> </w:t>
      </w:r>
      <w:r>
        <w:rPr>
          <w:bCs/>
          <w:b/>
        </w:rPr>
        <w:t xml:space="preserve">Teacher Secondary</w:t>
      </w:r>
      <w:r>
        <w:t xml:space="preserve"> </w:t>
      </w:r>
      <w:r>
        <w:t xml:space="preserve">plays a pivotal role not only in imparting knowledge but also in maintaining high standards set by national curricula designed to foster critical thinking and innovation.</w:t>
      </w:r>
    </w:p>
    <w:bookmarkStart w:id="22" w:name="the-unique-setting-of-colombo"/>
    <w:p>
      <w:pPr>
        <w:pStyle w:val="Heading3"/>
      </w:pPr>
      <w:r>
        <w:t xml:space="preserve">The Unique Setting of Colombo</w:t>
      </w:r>
    </w:p>
    <w:p>
      <w:pPr>
        <w:pStyle w:val="FirstParagraph"/>
      </w:pPr>
      <w:r>
        <w:t xml:space="preserve">Colombo serves as both an economic hub and cultural melting pot for Sri Lanka. As such, it presents distinct challenges and opportunities when discussing</w:t>
      </w:r>
      <w:r>
        <w:t xml:space="preserve"> </w:t>
      </w:r>
      <w:r>
        <w:rPr>
          <w:bCs/>
          <w:b/>
        </w:rPr>
        <w:t xml:space="preserve">Teacher Secondary</w:t>
      </w:r>
      <w:r>
        <w:t xml:space="preserve"> </w:t>
      </w:r>
      <w:r>
        <w:t xml:space="preserve">practices: 1) High urbanization rates create diverse classroom dynamics where students come from varying socioeconomic backgrounds;2) Rapid modernization demands that teachers integrate technology into their lessons effectively;3) Cultural diversity requires culturally responsive teaching methods to ensure inclusivity.</w:t>
      </w:r>
    </w:p>
    <w:p>
      <w:r>
        <w:pict>
          <v:rect style="width:0;height:1.5pt" o:hralign="center" o:hrstd="t" o:hr="t"/>
        </w:pict>
      </w:r>
    </w:p>
    <w:bookmarkEnd w:id="22"/>
    <w:bookmarkEnd w:id="23"/>
    <w:bookmarkStart w:id="25" w:name="X434de2bc4fd71ff3d237b031c869a71bddf60cb"/>
    <w:p>
      <w:pPr>
        <w:pStyle w:val="Heading2"/>
      </w:pPr>
      <w:r>
        <w:t xml:space="preserve">The Evolving Role of the Teacher Secondary</w:t>
      </w:r>
    </w:p>
    <w:p>
      <w:pPr>
        <w:pStyle w:val="FirstParagraph"/>
      </w:pPr>
      <w:r>
        <w:t xml:space="preserve">Traditionally, secondary school teachers were seen merely as transmitters of knowledge. However today’s educational paradigms demand much more than rote memorization drills. The modern</w:t>
      </w:r>
      <w:r>
        <w:t xml:space="preserve"> </w:t>
      </w:r>
      <w:r>
        <w:rPr>
          <w:bCs/>
          <w:b/>
        </w:rPr>
        <w:t xml:space="preserve">Teacher Secondary</w:t>
      </w:r>
    </w:p>
    <w:bookmarkStart w:id="24" w:name="pedagogical-shifts-in-colombo-classrooms"/>
    <w:p>
      <w:pPr>
        <w:pStyle w:val="Heading3"/>
      </w:pPr>
      <w:r>
        <w:t xml:space="preserve">Pedagogical Shifts in Colombo Classrooms</w:t>
      </w:r>
    </w:p>
    <w:p>
      <w:pPr>
        <w:pStyle w:val="FirstParagraph"/>
      </w:pPr>
      <w:r>
        <w:t xml:space="preserve">In recent years there has been a noticeable shift away from teacher-centered approaches toward student-centered models emphasizing active participation collaboration among peers problem-solving skills etcetera. This transition poses significant challenges especially within resource-constrained settings typical of many urban schools located across different parts of Colombo city.</w:t>
      </w:r>
    </w:p>
    <w:p>
      <w:r>
        <w:pict>
          <v:rect style="width:0;height:1.5pt" o:hralign="center" o:hrstd="t" o:hr="t"/>
        </w:pict>
      </w:r>
    </w:p>
    <w:bookmarkEnd w:id="24"/>
    <w:bookmarkEnd w:id="25"/>
    <w:bookmarkStart w:id="26" w:name="challenges-faced-by-teachers-in-colombo"/>
    <w:p>
      <w:pPr>
        <w:pStyle w:val="Heading2"/>
      </w:pPr>
      <w:r>
        <w:t xml:space="preserve">Challenges Faced by Teachers in Colombo</w:t>
      </w:r>
    </w:p>
    <w:p>
      <w:pPr>
        <w:pStyle w:val="FirstParagraph"/>
      </w:pPr>
      <w:r>
        <w:t xml:space="preserve">While progress has undoubtedly been made several barriers continue to hinder optimal performance among secondary educators working in Sri Lanka’s capital: - Overcrowded classrooms make individualized attention difficult.- Limited access to updated teaching materials due budget constraints.- Insufficient professional development opportunities limiting exposure innovative pedagogies- Pressure from exam-focused culture hindering creativity experimentation classroom settings</w:t>
      </w:r>
    </w:p>
    <w:p>
      <w:r>
        <w:pict>
          <v:rect style="width:0;height:1.5pt" o:hralign="center" o:hrstd="t" o:hr="t"/>
        </w:pict>
      </w:r>
    </w:p>
    <w:bookmarkEnd w:id="26"/>
    <w:bookmarkStart w:id="27" w:name="strategies-for-enhancing-effectiveness"/>
    <w:p>
      <w:pPr>
        <w:pStyle w:val="Heading2"/>
      </w:pPr>
      <w:r>
        <w:t xml:space="preserve">Strategies for Enhancing Effectiveness</w:t>
      </w:r>
    </w:p>
    <w:p>
      <w:pPr>
        <w:pStyle w:val="FirstParagraph"/>
      </w:pPr>
      <w:r>
        <w:t xml:space="preserve">To address these issues effectively stakeholders must adopt strategic interventions aimed at empowering</w:t>
      </w:r>
    </w:p>
    <w:p>
      <w:pPr>
        <w:pStyle w:val="BodyText"/>
      </w:pPr>
      <w:r>
        <w:t xml:space="preserve">Teacher Secondary professionals through targeted initiatives focused on skill enhancement resource provision emotional support:</w:t>
      </w:r>
    </w:p>
    <w:p>
      <w:pPr>
        <w:numPr>
          <w:ilvl w:val="0"/>
          <w:numId w:val="1001"/>
        </w:numPr>
        <w:pStyle w:val="Compact"/>
      </w:pPr>
      <w:r>
        <w:t xml:space="preserve">Implement regular workshops centered around innovative methodologies digital literacy inclusive practices</w:t>
      </w:r>
    </w:p>
    <w:p>
      <w:pPr>
        <w:numPr>
          <w:ilvl w:val="0"/>
          <w:numId w:val="1001"/>
        </w:numPr>
        <w:pStyle w:val="Compact"/>
      </w:pPr>
      <w:r>
        <w:t xml:space="preserve">Promote peer mentoring programs encouraging experienced educators share best practices with newer colleagues</w:t>
      </w:r>
    </w:p>
    <w:p>
      <w:pPr>
        <w:numPr>
          <w:ilvl w:val="0"/>
          <w:numId w:val="1001"/>
        </w:numPr>
        <w:pStyle w:val="Compact"/>
      </w:pPr>
      <w:r>
        <w:t xml:space="preserve">Leverage local community resources partnerships between schools businesses non-government organizations could yield valuable additional funding materials needed improve quality instruction delivery</w:t>
      </w:r>
    </w:p>
    <w:p>
      <w:r>
        <w:pict>
          <v:rect style="width:0;height:1.5pt" o:hralign="center" o:hrstd="t" o:hr="t"/>
        </w:pict>
      </w:r>
    </w:p>
    <w:bookmarkEnd w:id="27"/>
    <w:bookmarkStart w:id="28" w:name="X27a6c122fe664cbf65c4bdf990b8650065f181b"/>
    <w:p>
      <w:pPr>
        <w:pStyle w:val="Heading2"/>
      </w:pPr>
      <w:r>
        <w:t xml:space="preserve">Conclusion: Looking Forward Together Toward Excellence In Colombo Schools Through Empowered Teachers Everywhere Across Sri Lanka Nationally Too!</w:t>
      </w:r>
    </w:p>
    <w:p>
      <w:pPr>
        <w:pStyle w:val="FirstParagraph"/>
      </w:pPr>
      <w:r>
        <w:t xml:space="preserve">In conclusion achieving excellence within secondary education sector requires concerted efforts involving multiple stakeholders including policymakers administrators parents ultimately even students themselves who form core audience receiving benefits resulting improved outcomes stemming enhanced capacity building initiatives targeting empowerment growth potential residing every single</w:t>
      </w:r>
      <w:r>
        <w:t xml:space="preserve"> </w:t>
      </w:r>
      <w:r>
        <w:rPr>
          <w:bCs/>
          <w:b/>
        </w:rPr>
        <w:t xml:space="preserve">Teacher Secondary</w:t>
      </w:r>
    </w:p>
    <w:p>
      <w:pPr>
        <w:pStyle w:val="BodyText"/>
      </w:pPr>
      <w:r>
        <w:t xml:space="preserve">By embracing new technologies promoting inclusive environments supporting ongoing professional development we can create brighter futures together ensuring no child left behind regardless geographical location background circumstances surrounding their lives today tomorrow always forward looking onward upward striving ever higher reaching greater heights never before imagined possible until now thanks largely thanks mainly because YOU dear reader took time out read through entire document thus far helping spread awareness importance topic discussed herein today!</w:t>
      </w:r>
    </w:p>
    <w:p>
      <w:r>
        <w:pict>
          <v:rect style="width:0;height:1.5pt" o:hralign="center" o:hrstd="t" o:hr="t"/>
        </w:pict>
      </w:r>
    </w:p>
    <w:p>
      <w:pPr>
        <w:pStyle w:val="FirstParagraph"/>
      </w:pPr>
      <w:r>
        <w:rPr>
          <w:iCs/>
          <w:i/>
        </w:rPr>
        <w:t xml:space="preserve">This book report aims to inspire meaningful discussions around enhancing quality standards maintained throughout secondary level institutions situated across various districts provinces forming integral part larger mosaic constituting vibrant dynamic society known globally today simply referred ‘Sri Lanka’ without fail everlastingly forevermore amen!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Sri Lanka Colombo</dc:title>
  <dc:creator/>
  <dc:language>en</dc:language>
  <cp:keywords/>
  <dcterms:created xsi:type="dcterms:W3CDTF">2026-07-30T03:54:13Z</dcterms:created>
  <dcterms:modified xsi:type="dcterms:W3CDTF">2026-07-30T03:54:13Z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