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Expectations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Switzerland</w:t>
      </w:r>
    </w:p>
    <w:p>
      <w:pPr>
        <w:pStyle w:val="FirstParagraph"/>
      </w:pPr>
      <w:r>
        <w:rPr>
          <w:bCs/>
          <w:b/>
        </w:rPr>
        <w:t xml:space="preserve">Title:</w:t>
      </w:r>
      <w:r>
        <w:t xml:space="preserve"> </w:t>
      </w:r>
      <w:r>
        <w:t xml:space="preserve">Navigating Complexity: A Comprehensive Review of the Secondary Teacher Role in a Multicultural Context</w:t>
      </w:r>
    </w:p>
    <w:p>
      <w:pPr>
        <w:pStyle w:val="BodyText"/>
      </w:pPr>
      <w:r>
        <w:rPr>
          <w:bCs/>
          <w:b/>
        </w:rPr>
        <w:t xml:space="preserve">Date:</w:t>
      </w:r>
      <w:r>
        <w:t xml:space="preserve"> </w:t>
      </w:r>
      <w:r>
        <w:t xml:space="preserve">May 24, 2024</w:t>
      </w:r>
    </w:p>
    <w:p>
      <w:pPr>
        <w:pStyle w:val="BodyText"/>
      </w:pPr>
      <w:r>
        <w:rPr>
          <w:bCs/>
          <w:b/>
        </w:rPr>
        <w:t xml:space="preserve">Location Focus:</w:t>
      </w:r>
      <w:r>
        <w:t xml:space="preserve"> </w:t>
      </w:r>
      <w:r>
        <w:t xml:space="preserve">Switzerland, Zurich</w:t>
      </w:r>
    </w:p>
    <w:bookmarkStart w:id="26" w:name="X33d7165ba1e90a90a05ab4f55afe302349a6872"/>
    <w:p>
      <w:pPr>
        <w:pStyle w:val="Heading1"/>
      </w:pPr>
      <w:r>
        <w:t xml:space="preserve">The Professional Landscape of the Secondary Teacher in Modern Education</w:t>
      </w:r>
    </w:p>
    <w:bookmarkStart w:id="20" w:name="Xbec3e4b6ed7ec407cdffb80ebd71800781568fe"/>
    <w:p>
      <w:pPr>
        <w:pStyle w:val="Heading2"/>
      </w:pPr>
      <w:r>
        <w:t xml:space="preserve">I. Introduction: The Context of Switzerland and Zurich</w:t>
      </w:r>
    </w:p>
    <w:p>
      <w:pPr>
        <w:pStyle w:val="FirstParagraph"/>
      </w:pPr>
      <w:r>
        <w:t xml:space="preserve">Educational discourse in the twenty-first century is increasingly defined by its regional nuances, particularly within federal states where educational autonomy lies largely with cantonal authorities. This report explores the multifaceted role of the</w:t>
      </w:r>
      <w:r>
        <w:t xml:space="preserve"> </w:t>
      </w:r>
      <w:r>
        <w:t xml:space="preserve">Teacher Secondary</w:t>
      </w:r>
      <w:r>
        <w:t xml:space="preserve">, a professional mandate that demands not only academic excellence but also profound cultural competence and administrative agility. The specific focus of this analysis is placed upon</w:t>
      </w:r>
      <w:r>
        <w:t xml:space="preserve"> </w:t>
      </w:r>
      <w:r>
        <w:t xml:space="preserve">Switzerland Zurich</w:t>
      </w:r>
      <w:r>
        <w:t xml:space="preserve">, a region that serves as a microcosm for the broader challenges facing European education systems. As one of the wealthiest and most internationally diverse cantons, Zurich presents a unique environment where the traditional expectations of teaching collide with modern demands for inclusivity, digital integration, and interdisciplinary collaboration.</w:t>
      </w:r>
    </w:p>
    <w:p>
      <w:pPr>
        <w:pStyle w:val="BodyText"/>
      </w:pPr>
      <w:r>
        <w:t xml:space="preserve">The purpose of this book report is to synthesize contemporary pedagogical literature regarding secondary education leadership and instruction. By examining key themes such as classroom management in multicultural settings, the psychological burdens on educators, and the structural expectations within the Swiss school system, we aim to provide a holistic view of what it means to be a</w:t>
      </w:r>
      <w:r>
        <w:t xml:space="preserve"> </w:t>
      </w:r>
      <w:r>
        <w:t xml:space="preserve">Teacher Secondary</w:t>
      </w:r>
      <w:r>
        <w:t xml:space="preserve"> </w:t>
      </w:r>
      <w:r>
        <w:t xml:space="preserve">today. This document serves as both an academic review and a practical guide for prospective educators looking to establish themselves in</w:t>
      </w:r>
      <w:r>
        <w:t xml:space="preserve"> </w:t>
      </w:r>
      <w:r>
        <w:t xml:space="preserve">Switzerland Zurich</w:t>
      </w:r>
      <w:r>
        <w:t xml:space="preserve">.</w:t>
      </w:r>
    </w:p>
    <w:bookmarkEnd w:id="20"/>
    <w:bookmarkStart w:id="21" w:name="X997b4bd615e6efc9f356b010ee3bb64d834c8f2"/>
    <w:p>
      <w:pPr>
        <w:pStyle w:val="Heading2"/>
      </w:pPr>
      <w:r>
        <w:t xml:space="preserve">II. The Dual Mandate: Instructional Excellence and Social Mediation</w:t>
      </w:r>
    </w:p>
    <w:p>
      <w:pPr>
        <w:pStyle w:val="FirstParagraph"/>
      </w:pPr>
      <w:r>
        <w:t xml:space="preserve">In the canton of Zurich, the definition of a successful secondary teacher has expanded significantly beyond mere subject-matter expertise. Literature on Swiss educational policy highlights that a</w:t>
      </w:r>
      <w:r>
        <w:t xml:space="preserve"> </w:t>
      </w:r>
      <w:r>
        <w:t xml:space="preserve">Teacher Secondary</w:t>
      </w:r>
      <w:r>
        <w:t xml:space="preserve"> </w:t>
      </w:r>
      <w:r>
        <w:t xml:space="preserve">is expected to act as a social mediator. Given that Zurich is home to over 30% of foreign residents, classrooms are frequently characterized by linguistic and cultural diversity. Consequently, the curriculum does not merely focus on the transmission of knowledge in subjects such as mathematics or history; it also emphasizes intercultural communication skills.</w:t>
      </w:r>
    </w:p>
    <w:p>
      <w:pPr>
        <w:pStyle w:val="BodyText"/>
      </w:pPr>
      <w:r>
        <w:t xml:space="preserve">Recent studies indicate that secondary teachers in Zurich spend a considerable portion of their time navigating these cultural dynamics. The "Teacher Secondary" is often tasked with integrating students who may have varying levels of proficiency in German, the primary language of instruction. This requires a pedagogical flexibility that goes beyond standard lesson planning. It involves differentiated instruction, where materials must be adapted to meet the needs of native speakers and non-native speakers alike without compromising academic rigor. The literature suggests that failure to address this linguistic diversity can lead to significant achievement gaps, thereby placing the onus on the teacher to implement inclusive strategies from day one.</w:t>
      </w:r>
    </w:p>
    <w:bookmarkEnd w:id="21"/>
    <w:bookmarkStart w:id="22" w:name="X14fc050cb23e50284c51547c7b50e8263b16aac"/>
    <w:p>
      <w:pPr>
        <w:pStyle w:val="Heading2"/>
      </w:pPr>
      <w:r>
        <w:t xml:space="preserve">III. The Challenge of Classroom Management in a Federal System</w:t>
      </w:r>
    </w:p>
    <w:p>
      <w:pPr>
        <w:pStyle w:val="FirstParagraph"/>
      </w:pPr>
      <w:r>
        <w:t xml:space="preserve">A critical aspect of being a</w:t>
      </w:r>
      <w:r>
        <w:t xml:space="preserve"> </w:t>
      </w:r>
      <w:r>
        <w:t xml:space="preserve">Teacher Secondary</w:t>
      </w:r>
      <w:r>
        <w:t xml:space="preserve"> </w:t>
      </w:r>
      <w:r>
        <w:t xml:space="preserve">is maintaining order and fostering an environment conducive to learning. However, the sources reviewed reveal that classroom management in Switzerland, and specifically Zurich, operates under a unique set of social contracts. Unlike some centralized educational systems where disciplinary measures are strictly codified by national law, Swiss teachers rely heavily on professional autonomy and established school cultures within individual institutions.</w:t>
      </w:r>
    </w:p>
    <w:p>
      <w:pPr>
        <w:pStyle w:val="BodyText"/>
      </w:pPr>
      <w:r>
        <w:t xml:space="preserve">This autonomy grants the</w:t>
      </w:r>
      <w:r>
        <w:t xml:space="preserve"> </w:t>
      </w:r>
      <w:r>
        <w:t xml:space="preserve">Teacher Secondary</w:t>
      </w:r>
      <w:r>
        <w:t xml:space="preserve"> </w:t>
      </w:r>
      <w:r>
        <w:t xml:space="preserve">significant power but also considerable responsibility. In Zurich, schools often operate under the guidance of the Zurich School Department (Schulamt), which provides overarching guidelines, but individual schools have leeway in how they interpret and enforce behavioral expectations. This decentralization means that a teacher must be adept at reading the specific social climate of their school community. The literature emphasizes that effective secondary teachers in this region are those who can build rapport with students through transparency and consistency, rather than relying solely on authoritarian measures. The shift towards a more democratic classroom model is evident in recent pedagogical frameworks adopted by Zurich institutions, where student voice is increasingly valued.</w:t>
      </w:r>
    </w:p>
    <w:bookmarkEnd w:id="22"/>
    <w:bookmarkStart w:id="23" w:name="Xa468df243419523a85c3148d684a0d8a5461d21"/>
    <w:p>
      <w:pPr>
        <w:pStyle w:val="Heading2"/>
      </w:pPr>
      <w:r>
        <w:t xml:space="preserve">IV. Digital Integration and the Modern Curriculum</w:t>
      </w:r>
    </w:p>
    <w:p>
      <w:pPr>
        <w:pStyle w:val="FirstParagraph"/>
      </w:pPr>
      <w:r>
        <w:t xml:space="preserve">The fourth industrial revolution has necessitated a re-evaluation of teaching methodologies, a trend that is highly pronounced in</w:t>
      </w:r>
      <w:r>
        <w:t xml:space="preserve"> </w:t>
      </w:r>
      <w:r>
        <w:t xml:space="preserve">Switzerland Zurich</w:t>
      </w:r>
      <w:r>
        <w:t xml:space="preserve">. As a global hub for technology and finance, the city places immense pressure on its educational institutions to produce digitally literate citizens. Therefore, the role of the</w:t>
      </w:r>
      <w:r>
        <w:t xml:space="preserve"> </w:t>
      </w:r>
      <w:r>
        <w:t xml:space="preserve">Teacher Secondary</w:t>
      </w:r>
      <w:r>
        <w:t xml:space="preserve"> </w:t>
      </w:r>
      <w:r>
        <w:t xml:space="preserve">now heavily includes digital pedagogy.</w:t>
      </w:r>
    </w:p>
    <w:p>
      <w:pPr>
        <w:pStyle w:val="BodyText"/>
      </w:pPr>
      <w:r>
        <w:t xml:space="preserve">Reviews of current teaching materials show that secondary educators are expected to seamlessly integrate digital tools into their daily instruction. This is not merely about using PowerPoint presentations or learning management systems; it involves teaching critical digital literacy, data protection awareness, and online safety. For a teacher in Zurich, this means staying abreast of rapid technological advancements and integrating them into the curriculum without losing sight of foundational educational values. The literature notes that many secondary teachers face significant professional development challenges in this area, requiring continuous upskilling to remain effective.</w:t>
      </w:r>
    </w:p>
    <w:bookmarkEnd w:id="23"/>
    <w:bookmarkStart w:id="24" w:name="X2f469559dd28854fd5a06285b7fd844fa37a245"/>
    <w:p>
      <w:pPr>
        <w:pStyle w:val="Heading2"/>
      </w:pPr>
      <w:r>
        <w:t xml:space="preserve">V. Professional Well-being and the Burden of Expectation</w:t>
      </w:r>
    </w:p>
    <w:p>
      <w:pPr>
        <w:pStyle w:val="FirstParagraph"/>
      </w:pPr>
      <w:r>
        <w:t xml:space="preserve">No analysis of the modern educator would be complete without addressing well-being. The sources reviewed paint a picture of a high-pressure environment for secondary teachers in Zurich. The expectation to excel academically, manage diverse classrooms, integrate technology, and engage with parents creates a significant workload. Burnout is cited as a growing concern among educators in the region.</w:t>
      </w:r>
    </w:p>
    <w:p>
      <w:pPr>
        <w:pStyle w:val="BodyText"/>
      </w:pPr>
      <w:r>
        <w:t xml:space="preserve">The literature suggests that the concept of work-life balance is particularly challenging for the</w:t>
      </w:r>
      <w:r>
        <w:t xml:space="preserve"> </w:t>
      </w:r>
      <w:r>
        <w:t xml:space="preserve">Teacher Secondary</w:t>
      </w:r>
      <w:r>
        <w:t xml:space="preserve">. Grading, lesson planning, and administrative duties often extend well beyond school hours. Furthermore, the high stakes associated with secondary education in Switzerland—where these years are crucial for determining future vocational or academic pathways—add a layer of psychological stress. Support structures within schools vary, and while Zurich has been proactive in creating mental health resources for staff, there is still much work to be done to ensure that teachers feel supported. The report highlights the importance of peer collaboration and mentorship programs as vital tools for maintaining teacher resilience.</w:t>
      </w:r>
    </w:p>
    <w:bookmarkEnd w:id="24"/>
    <w:bookmarkStart w:id="25" w:name="vi.-conclusion-the-path-forward"/>
    <w:p>
      <w:pPr>
        <w:pStyle w:val="Heading2"/>
      </w:pPr>
      <w:r>
        <w:t xml:space="preserve">VI. Conclusion: The Path Forward</w:t>
      </w:r>
    </w:p>
    <w:p>
      <w:pPr>
        <w:pStyle w:val="FirstParagraph"/>
      </w:pPr>
      <w:r>
        <w:t xml:space="preserve">In conclusion, this book report underscores the complexity and depth of the role occupied by a secondary teacher in today’s educational landscape. Specifically within</w:t>
      </w:r>
      <w:r>
        <w:t xml:space="preserve"> </w:t>
      </w:r>
      <w:r>
        <w:t xml:space="preserve">Switzerland Zurich</w:t>
      </w:r>
      <w:r>
        <w:t xml:space="preserve">, the demand on educators is immense. A successful</w:t>
      </w:r>
      <w:r>
        <w:t xml:space="preserve"> </w:t>
      </w:r>
      <w:r>
        <w:t xml:space="preserve">Teacher Secondary</w:t>
      </w:r>
      <w:r>
        <w:t xml:space="preserve"> </w:t>
      </w:r>
      <w:r>
        <w:t xml:space="preserve">must be a versatile professional capable of bridging cultural divides, managing diverse classroom dynamics, integrating cutting-edge technology, and maintaining personal well-being amidst high expectations.</w:t>
      </w:r>
    </w:p>
    <w:p>
      <w:pPr>
        <w:pStyle w:val="BodyText"/>
      </w:pPr>
      <w:r>
        <w:t xml:space="preserve">The literature reviewed confirms that while the challenges are significant, they are not insurmountable. The robust support systems available in Zurich’s cantonal education framework provide a strong foundation for professional growth. However, continuous reflection and adaptation remain key. For those considering this career path, it is essential to understand that teaching secondary students in this region is not just a job; it is a dynamic profession that requires constant learning and deep empathy. As Switzerland continues to evolve demographically and technologically, the role of the teacher will only become more central to societal cohesion and individual success.</w:t>
      </w:r>
    </w:p>
    <w:p>
      <w:pPr>
        <w:pStyle w:val="BodyText"/>
      </w:pPr>
      <w:r>
        <w:t xml:space="preserve">Ultimately, the effectiveness of any educational system relies on its educators. By understanding the specific nuances of being a</w:t>
      </w:r>
      <w:r>
        <w:t xml:space="preserve"> </w:t>
      </w:r>
      <w:r>
        <w:t xml:space="preserve">Teacher Secondary</w:t>
      </w:r>
      <w:r>
        <w:t xml:space="preserve"> </w:t>
      </w:r>
      <w:r>
        <w:t xml:space="preserve">in</w:t>
      </w:r>
      <w:r>
        <w:t xml:space="preserve"> </w:t>
      </w:r>
      <w:r>
        <w:t xml:space="preserve">Switzerland Zurich</w:t>
      </w:r>
      <w:r>
        <w:t xml:space="preserve">, we can better appreciate the dedication required to shape the next generation. This report serves as a testament to the resilience and adaptability of educators who navigate these complexities every day, ensuring that education remains a beacon of opportunity in one of Europe’s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Expectations of the Secondary Teacher in Switzerland</dc:title>
  <dc:creator/>
  <dc:language>en</dc:language>
  <cp:keywords/>
  <dcterms:created xsi:type="dcterms:W3CDTF">2026-07-29T13:26:27Z</dcterms:created>
  <dcterms:modified xsi:type="dcterms:W3CDTF">2026-07-29T13:26:27Z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