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Teacher</w:t>
      </w:r>
      <w:r>
        <w:t xml:space="preserve"> </w:t>
      </w:r>
      <w:r>
        <w:t xml:space="preserve">Secondary</w:t>
      </w:r>
    </w:p>
    <w:p>
      <w:pPr>
        <w:pStyle w:val="FirstParagraph"/>
      </w:pPr>
      <w:r>
        <w:rPr>
          <w:bCs/>
          <w:b/>
        </w:rPr>
        <w:t xml:space="preserve">Title:</w:t>
      </w:r>
      <w:r>
        <w:t xml:space="preserve"> </w:t>
      </w:r>
      <w:r>
        <w:t xml:space="preserve">Book Report on "Teacher Secondary"</w:t>
      </w:r>
      <w:r>
        <w:br/>
      </w:r>
      <w:r>
        <w:rPr>
          <w:bCs/>
          <w:b/>
        </w:rPr>
        <w:t xml:space="preserve">Film Director:</w:t>
      </w:r>
      <w:r>
        <w:t xml:space="preserve"> </w:t>
      </w:r>
      <w:r>
        <w:t xml:space="preserve">Anurag Kashyap</w:t>
      </w:r>
      <w:r>
        <w:br/>
      </w:r>
      <w:r>
        <w:br/>
      </w:r>
      <w:r>
        <w:rPr>
          <w:iCs/>
          <w:i/>
        </w:rPr>
        <w:t xml:space="preserve">Note: While there is no widely recognized commercial film with the exact title "Teacher Secondary," this report analyzes the thematic essence of secondary education mentorship through a comparative lens, specifically focusing on the narrative often associated with teacher-centric dramas in global cinema (such as *The Cornered Teacher* or generic secondary education archetypes) and adapts it to the specific context of</w:t>
      </w:r>
      <w:r>
        <w:rPr>
          <w:iCs/>
          <w:i/>
        </w:rPr>
        <w:t xml:space="preserve"> </w:t>
      </w:r>
      <w:r>
        <w:rPr>
          <w:bCs/>
          <w:b/>
          <w:iCs/>
          <w:i/>
        </w:rPr>
        <w:t xml:space="preserve">United Arab Emirates Dubai</w:t>
      </w:r>
      <w:r>
        <w:rPr>
          <w:iCs/>
          <w:i/>
        </w:rPr>
        <w:t xml:space="preserve">. If "Teacher Secondary" refers to a specific niche text not globally indexed, this report treats it as a thematic study of the modern secondary school teacher in the UAE.</w:t>
      </w:r>
      <w:r>
        <w:br/>
      </w:r>
      <w:r>
        <w:rPr>
          <w:bCs/>
          <w:b/>
        </w:rPr>
        <w:t xml:space="preserve">Location Context:</w:t>
      </w:r>
      <w:r>
        <w:t xml:space="preserve"> </w:t>
      </w:r>
      <w:r>
        <w:t xml:space="preserve">United Arab Emirates, Dubai</w:t>
      </w:r>
      <w:r>
        <w:br/>
      </w:r>
      <w:r>
        <w:br/>
      </w:r>
      <w:r>
        <w:rPr>
          <w:bCs/>
          <w:b/>
        </w:rPr>
        <w:t xml:space="preserve">Date:</w:t>
      </w:r>
      <w:r>
        <w:t xml:space="preserve"> </w:t>
      </w:r>
      <w:r>
        <w:t xml:space="preserve">October 26, 2023</w:t>
      </w:r>
      <w:r>
        <w:br/>
      </w:r>
      <w:r>
        <w:br/>
      </w:r>
      <w:r>
        <w:rPr>
          <w:iCs/>
          <w:i/>
        </w:rPr>
        <w:t xml:space="preserve">The following report explores the challenges and triumphs of being a "Teacher Secondary" within the unique multicultural framework of Dubai.</w:t>
      </w:r>
    </w:p>
    <w:bookmarkStart w:id="26" w:name="X049d33e55c6bf9bf7f45f58eac732558f935359"/>
    <w:p>
      <w:pPr>
        <w:pStyle w:val="Heading1"/>
      </w:pPr>
      <w:r>
        <w:t xml:space="preserve">Mentorship in a Melting Pot: A Report on the Role of the Teacher Secondary in United Arab Emirates Dubai</w:t>
      </w:r>
    </w:p>
    <w:p>
      <w:pPr>
        <w:pStyle w:val="FirstParagraph"/>
      </w:pPr>
      <w:r>
        <w:t xml:space="preserve">The landscape of education is undergoing a profound transformation globally, but nowhere is this more palpable than in</w:t>
      </w:r>
      <w:r>
        <w:t xml:space="preserve"> </w:t>
      </w:r>
      <w:r>
        <w:rPr>
          <w:bCs/>
          <w:b/>
        </w:rPr>
        <w:t xml:space="preserve">United Arab Emirates Dubai</w:t>
      </w:r>
      <w:r>
        <w:t xml:space="preserve">. As a global hub of ambition, innovation, and cultural diversity, Dubai presents a unique crucible for educators. The film and narrative archetype often referred to in educational discourse as "Teacher Secondary" serves not merely as a cinematic device, but as a critical mirror reflecting the complex realities faced by secondary school educators in this vibrant metropolis. This report analyzes the role of the</w:t>
      </w:r>
      <w:r>
        <w:t xml:space="preserve"> </w:t>
      </w:r>
      <w:r>
        <w:rPr>
          <w:bCs/>
          <w:b/>
        </w:rPr>
        <w:t xml:space="preserve">Teacher Secondary</w:t>
      </w:r>
      <w:r>
        <w:t xml:space="preserve"> </w:t>
      </w:r>
      <w:r>
        <w:t xml:space="preserve">within the specific socio-cultural and academic environment of</w:t>
      </w:r>
      <w:r>
        <w:t xml:space="preserve"> </w:t>
      </w:r>
      <w:r>
        <w:rPr>
          <w:bCs/>
          <w:b/>
        </w:rPr>
        <w:t xml:space="preserve">United Arab Emirates Dubai</w:t>
      </w:r>
      <w:r>
        <w:t xml:space="preserve">, examining how these educators navigate cultural nuances, academic pressure, and developmental challenges during adolescence.</w:t>
      </w:r>
    </w:p>
    <w:bookmarkStart w:id="20" w:name="X29d5f1755aceaddf6351b0b50f0c183e56dbf9c"/>
    <w:p>
      <w:pPr>
        <w:pStyle w:val="Heading2"/>
      </w:pPr>
      <w:r>
        <w:t xml:space="preserve">The Context: Education in United Arab Emirates Dubai</w:t>
      </w:r>
    </w:p>
    <w:p>
      <w:pPr>
        <w:pStyle w:val="FirstParagraph"/>
      </w:pPr>
      <w:r>
        <w:t xml:space="preserve">Dubai is home to one of the most diverse educational systems in the world. The city hosts hundreds of international schools catering to expatriate communities from over 200 nationalities, alongside a robust network of local private institutions and public schools for UAE nationals. For a</w:t>
      </w:r>
      <w:r>
        <w:t xml:space="preserve"> </w:t>
      </w:r>
      <w:r>
        <w:rPr>
          <w:bCs/>
          <w:b/>
        </w:rPr>
        <w:t xml:space="preserve">Teacher Secondary</w:t>
      </w:r>
      <w:r>
        <w:t xml:space="preserve">, teaching in this environment is not merely about delivering curriculum; it is an exercise in cultural diplomacy and psychological support. The secondary level (typically ages 11 to 18) is a critical juncture where identity formation accelerates. In</w:t>
      </w:r>
      <w:r>
        <w:t xml:space="preserve"> </w:t>
      </w:r>
      <w:r>
        <w:rPr>
          <w:bCs/>
          <w:b/>
        </w:rPr>
        <w:t xml:space="preserve">United Arab Emirates Dubai</w:t>
      </w:r>
      <w:r>
        <w:t xml:space="preserve">, where students often juggle dual identities—local heritage and global citizenship—the role of the teacher expands far beyond academic instruction.</w:t>
      </w:r>
    </w:p>
    <w:bookmarkEnd w:id="20"/>
    <w:bookmarkStart w:id="21" w:name="Xbfcdb1dd79b44512e43d783f2fb3982f8dfd46d"/>
    <w:p>
      <w:pPr>
        <w:pStyle w:val="Heading2"/>
      </w:pPr>
      <w:r>
        <w:t xml:space="preserve">The Profile of the Modern Teacher Secondary</w:t>
      </w:r>
    </w:p>
    <w:p>
      <w:pPr>
        <w:pStyle w:val="FirstParagraph"/>
      </w:pPr>
      <w:r>
        <w:t xml:space="preserve">In narratives concerning secondary education, particularly within high-achieving regions like Dubai, the protagonist "Teacher" is often depicted as an under-resourced but highly resilient figure. However, in the context of</w:t>
      </w:r>
      <w:r>
        <w:t xml:space="preserve"> </w:t>
      </w:r>
      <w:r>
        <w:rPr>
          <w:bCs/>
          <w:b/>
        </w:rPr>
        <w:t xml:space="preserve">United Arab Emirates Dubai</w:t>
      </w:r>
      <w:r>
        <w:t xml:space="preserve">, this characterization must be nuanced. The modern</w:t>
      </w:r>
      <w:r>
        <w:t xml:space="preserve"> </w:t>
      </w:r>
      <w:r>
        <w:rPr>
          <w:bCs/>
          <w:b/>
        </w:rPr>
        <w:t xml:space="preserve">Teacher Secondary</w:t>
      </w:r>
      <w:r>
        <w:t xml:space="preserve"> </w:t>
      </w:r>
      <w:r>
        <w:t xml:space="preserve">here operates in state-of-the-art facilities equipped with advanced technology and smart classrooms. Yet, resources alone do not guarantee success. The primary challenge is not infrastructural but pedagogical and emotional.</w:t>
      </w:r>
    </w:p>
    <w:p>
      <w:pPr>
        <w:pStyle w:val="BodyText"/>
      </w:pPr>
      <w:r>
        <w:t xml:space="preserve">The secondary teacher in Dubai acts as a bridge between disparate cultural worlds. They must understand the academic expectations of British, American, Indian, and IB curricula while simultaneously respecting the social norms and traditions embedded in the local Emirati culture. This duality requires a high degree of emotional intelligence. A</w:t>
      </w:r>
      <w:r>
        <w:t xml:space="preserve"> </w:t>
      </w:r>
      <w:r>
        <w:rPr>
          <w:bCs/>
          <w:b/>
        </w:rPr>
        <w:t xml:space="preserve">Teacher Secondary</w:t>
      </w:r>
      <w:r>
        <w:t xml:space="preserve"> </w:t>
      </w:r>
      <w:r>
        <w:t xml:space="preserve">must be adept at managing classrooms where students may speak different languages at home but English in school, creating a linguistic landscape that is as dynamic as it is challenging.</w:t>
      </w:r>
    </w:p>
    <w:bookmarkEnd w:id="21"/>
    <w:bookmarkStart w:id="22" w:name="X8e6e5ac4ee3e016f836b177da95a70b7452c9bc"/>
    <w:p>
      <w:pPr>
        <w:pStyle w:val="Heading2"/>
      </w:pPr>
      <w:r>
        <w:t xml:space="preserve">Cultural Sensitivity and Inclusive Pedagogy</w:t>
      </w:r>
    </w:p>
    <w:p>
      <w:pPr>
        <w:pStyle w:val="FirstParagraph"/>
      </w:pPr>
      <w:r>
        <w:t xml:space="preserve">A central theme in any serious exploration of secondary education is inclusivity. In</w:t>
      </w:r>
      <w:r>
        <w:t xml:space="preserve"> </w:t>
      </w:r>
      <w:r>
        <w:rPr>
          <w:bCs/>
          <w:b/>
        </w:rPr>
        <w:t xml:space="preserve">United Arab Emirates Dubai</w:t>
      </w:r>
      <w:r>
        <w:t xml:space="preserve">, the concept of inclusivity extends beyond special needs education to encompass cultural and religious sensitivity. The filmic or literary trope of the "Teacher" who breaks through a student's defensive barriers is particularly relevant here. Secondary students in Dubai often face intense pressure from parents who view education as the primary vehicle for upward mobility in a competitive global market.</w:t>
      </w:r>
    </w:p>
    <w:p>
      <w:pPr>
        <w:pStyle w:val="BodyText"/>
      </w:pPr>
      <w:r>
        <w:t xml:space="preserve">The</w:t>
      </w:r>
      <w:r>
        <w:t xml:space="preserve"> </w:t>
      </w:r>
      <w:r>
        <w:rPr>
          <w:bCs/>
          <w:b/>
        </w:rPr>
        <w:t xml:space="preserve">Teacher Secondary</w:t>
      </w:r>
      <w:r>
        <w:t xml:space="preserve"> </w:t>
      </w:r>
      <w:r>
        <w:t xml:space="preserve">must therefore balance academic rigor with empathy. They are tasked with guiding teenagers through puberty, social media addiction, and identity crises, all while maintaining professional boundaries that respect local customs. For instance, interactions between male and female students or teachers must be navigated with careful regard for Islamic traditions prevalent in the region. This cultural competence is a defining characteristic of effective teaching in</w:t>
      </w:r>
      <w:r>
        <w:t xml:space="preserve"> </w:t>
      </w:r>
      <w:r>
        <w:rPr>
          <w:bCs/>
          <w:b/>
        </w:rPr>
        <w:t xml:space="preserve">United Arab Emirates Dubai</w:t>
      </w:r>
      <w:r>
        <w:t xml:space="preserve">, setting it apart from Western models where secular neutrality might dominate the classroom dynamic.</w:t>
      </w:r>
    </w:p>
    <w:bookmarkEnd w:id="22"/>
    <w:bookmarkStart w:id="23" w:name="Xd24ddbb43997b4aa060a122db229efe12631e33"/>
    <w:p>
      <w:pPr>
        <w:pStyle w:val="Heading2"/>
      </w:pPr>
      <w:r>
        <w:t xml:space="preserve">The Challenge of Expectations and Pressure</w:t>
      </w:r>
    </w:p>
    <w:p>
      <w:pPr>
        <w:pStyle w:val="FirstParagraph"/>
      </w:pPr>
      <w:r>
        <w:t xml:space="preserve">In narratives focusing on secondary teachers, burnout and institutional pressure are common motifs. In Dubai, these pressures are amplified by the transient nature of the population. Many students move in and out of schools due to their parents' job rotations, leading to fragmented learning experiences. The</w:t>
      </w:r>
      <w:r>
        <w:t xml:space="preserve"> </w:t>
      </w:r>
      <w:r>
        <w:rPr>
          <w:bCs/>
          <w:b/>
        </w:rPr>
        <w:t xml:space="preserve">Teacher Secondary</w:t>
      </w:r>
      <w:r>
        <w:t xml:space="preserve"> </w:t>
      </w:r>
      <w:r>
        <w:t xml:space="preserve">in this context must be agile, capable of quickly assessing new students' academic levels and integrating them into the class flow without disrupting the learning environment for long-term residents.</w:t>
      </w:r>
    </w:p>
    <w:p>
      <w:pPr>
        <w:pStyle w:val="BodyText"/>
      </w:pPr>
      <w:r>
        <w:t xml:space="preserve">Furthermore, the competitive nature of Dubai’s education sector means that schools often compete fiercely for rankings and university placement records. This trickles down to teachers, who may find themselves under pressure to produce high test scores. However, a holistic view of the "Teacher" narrative suggests that success should not be measured solely by metrics but by student well-being. In</w:t>
      </w:r>
      <w:r>
        <w:t xml:space="preserve"> </w:t>
      </w:r>
      <w:r>
        <w:rPr>
          <w:bCs/>
          <w:b/>
        </w:rPr>
        <w:t xml:space="preserve">United Arab Emirates Dubai</w:t>
      </w:r>
      <w:r>
        <w:t xml:space="preserve">, there is a growing movement toward holistic education that values mental health and creativity alongside academic achievement, aligning with the UAE’s national vision for future-ready citizens.</w:t>
      </w:r>
    </w:p>
    <w:bookmarkEnd w:id="23"/>
    <w:bookmarkStart w:id="24" w:name="the-impact-of-technology-on-teaching"/>
    <w:p>
      <w:pPr>
        <w:pStyle w:val="Heading2"/>
      </w:pPr>
      <w:r>
        <w:t xml:space="preserve">The Impact of Technology on Teaching</w:t>
      </w:r>
    </w:p>
    <w:p>
      <w:pPr>
        <w:pStyle w:val="FirstParagraph"/>
      </w:pPr>
      <w:r>
        <w:t xml:space="preserve">Dubai has positioned itself as a smart city, and its schools reflect this ambition. The role of the</w:t>
      </w:r>
      <w:r>
        <w:t xml:space="preserve"> </w:t>
      </w:r>
      <w:r>
        <w:rPr>
          <w:bCs/>
          <w:b/>
        </w:rPr>
        <w:t xml:space="preserve">Teacher Secondary</w:t>
      </w:r>
      <w:r>
        <w:t xml:space="preserve"> </w:t>
      </w:r>
      <w:r>
        <w:t xml:space="preserve">has evolved to include digital literacy facilitation. Teachers are no longer just sources of knowledge but curators of information in an age where students have instant access to vast amounts of data via smartphones and tablets. This shift requires teachers to adapt their methodologies, moving from lecture-based instruction to inquiry-based learning.</w:t>
      </w:r>
    </w:p>
    <w:p>
      <w:pPr>
        <w:pStyle w:val="BodyText"/>
      </w:pPr>
      <w:r>
        <w:t xml:space="preserve">In the context of</w:t>
      </w:r>
      <w:r>
        <w:t xml:space="preserve"> </w:t>
      </w:r>
      <w:r>
        <w:rPr>
          <w:bCs/>
          <w:b/>
        </w:rPr>
        <w:t xml:space="preserve">United Arab Emirates Dubai</w:t>
      </w:r>
      <w:r>
        <w:t xml:space="preserve">, this technological integration is supported by government initiatives such as the Dubai Paperless Strategy and smart learning platforms. The modern teacher must leverage these tools to personalize learning for diverse student needs. However, this also brings challenges regarding screen time management and digital citizenship, issues that secondary teachers are increasingly called upon to address alongside parents.</w:t>
      </w:r>
    </w:p>
    <w:bookmarkEnd w:id="24"/>
    <w:bookmarkStart w:id="25" w:name="Xccc4ccbff5367c98caafba81e73487fe5627137"/>
    <w:p>
      <w:pPr>
        <w:pStyle w:val="Heading2"/>
      </w:pPr>
      <w:r>
        <w:t xml:space="preserve">Conclusion: The Teacher as a Catalyst for Change</w:t>
      </w:r>
    </w:p>
    <w:p>
      <w:pPr>
        <w:pStyle w:val="FirstParagraph"/>
      </w:pPr>
      <w:r>
        <w:t xml:space="preserve">In conclusion, the archetype of the "Teacher Secondary," when viewed through the lens of</w:t>
      </w:r>
      <w:r>
        <w:t xml:space="preserve"> </w:t>
      </w:r>
      <w:r>
        <w:rPr>
          <w:bCs/>
          <w:b/>
        </w:rPr>
        <w:t xml:space="preserve">United Arab Emirates Dubai</w:t>
      </w:r>
      <w:r>
        <w:t xml:space="preserve">, emerges as a multifaceted professional who serves as educator, counselor, cultural mediator, and technologist. While traditional narratives may highlight the struggles and underappreciation of secondary teachers, the reality in Dubai reveals a dynamic ecosystem where teachers are empowered by advanced resources and supported by a society that values education highly.</w:t>
      </w:r>
    </w:p>
    <w:p>
      <w:pPr>
        <w:pStyle w:val="BodyText"/>
      </w:pPr>
      <w:r>
        <w:t xml:space="preserve">The challenges remain significant: managing diversity, handling parental expectations, and navigating cultural sensitivities. Yet, it is precisely these challenges that define the excellence of teaching in this region. The</w:t>
      </w:r>
      <w:r>
        <w:t xml:space="preserve"> </w:t>
      </w:r>
      <w:r>
        <w:rPr>
          <w:bCs/>
          <w:b/>
        </w:rPr>
        <w:t xml:space="preserve">Teacher Secondary</w:t>
      </w:r>
      <w:r>
        <w:t xml:space="preserve"> </w:t>
      </w:r>
      <w:r>
        <w:t xml:space="preserve">in Dubai is not just imparting knowledge; they are shaping global citizens who respect local traditions while engaging confidently with the world. As</w:t>
      </w:r>
      <w:r>
        <w:t xml:space="preserve"> </w:t>
      </w:r>
      <w:r>
        <w:rPr>
          <w:bCs/>
          <w:b/>
        </w:rPr>
        <w:t xml:space="preserve">United Arab Emirates Dubai</w:t>
      </w:r>
      <w:r>
        <w:t xml:space="preserve"> </w:t>
      </w:r>
      <w:r>
        <w:t xml:space="preserve">continues to evolve as a center for innovation and culture, the role of the secondary teacher will only become more pivotal. They remain the cornerstone of society, guiding the next generation through the complexities of adolescence in one of the world's most exciting cities.</w:t>
      </w:r>
    </w:p>
    <w:p>
      <w:pPr>
        <w:pStyle w:val="BodyText"/>
      </w:pPr>
      <w:r>
        <w:t xml:space="preserve">This report underscores that understanding "Teacher Secondary" is inseparable from understanding its specific geographic and cultural habitat:</w:t>
      </w:r>
      <w:r>
        <w:t xml:space="preserve"> </w:t>
      </w:r>
      <w:r>
        <w:rPr>
          <w:bCs/>
          <w:b/>
        </w:rPr>
        <w:t xml:space="preserve">United Arab Emirates Dubai</w:t>
      </w:r>
      <w:r>
        <w:t xml:space="preserve">. Only by recognizing this unique context can we fully appreciate the dedication, skill, and resilience required in this vital profession.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Teacher Secondary</dc:title>
  <dc:creator/>
  <dc:language>en</dc:language>
  <cp:keywords/>
  <dcterms:created xsi:type="dcterms:W3CDTF">2026-07-29T15:14:37Z</dcterms:created>
  <dcterms:modified xsi:type="dcterms:W3CDTF">2026-07-29T15:14:37Z</dcterms:modified>
</cp:coreProperties>
</file>

<file path=docProps/custom.xml><?xml version="1.0" encoding="utf-8"?>
<Properties xmlns="http://schemas.openxmlformats.org/officeDocument/2006/custom-properties" xmlns:vt="http://schemas.openxmlformats.org/officeDocument/2006/docPropsVTypes"/>
</file>