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United</w:t>
      </w:r>
      <w:r>
        <w:t xml:space="preserve"> </w:t>
      </w:r>
      <w:r>
        <w:t xml:space="preserve">Kingdom</w:t>
      </w:r>
      <w:r>
        <w:t xml:space="preserve"> </w:t>
      </w:r>
      <w:r>
        <w:t xml:space="preserve">London</w:t>
      </w:r>
    </w:p>
    <w:bookmarkStart w:id="28" w:name="Xa4967cc0e1518bcec8e5bceba91840071fce392"/>
    <w:p>
      <w:pPr>
        <w:pStyle w:val="Heading1"/>
      </w:pPr>
      <w:r>
        <w:t xml:space="preserve">A Critical Examination of Secondary Education in London, United Kingdom: Focusing on the Role of the Teacher</w:t>
      </w:r>
    </w:p>
    <w:p>
      <w:pPr>
        <w:pStyle w:val="FirstParagraph"/>
      </w:pPr>
      <w:r>
        <w:rPr>
          <w:bCs/>
          <w:b/>
        </w:rPr>
        <w:t xml:space="preserve">Date:</w:t>
      </w:r>
      <w:r>
        <w:t xml:space="preserve"> </w:t>
      </w:r>
      <w:r>
        <w:t xml:space="preserve">October 26, 2023</w:t>
      </w:r>
      <w:r>
        <w:br/>
      </w:r>
      <w:r>
        <w:rPr>
          <w:bCs/>
          <w:b/>
        </w:rPr>
        <w:t xml:space="preserve">Purpose:</w:t>
      </w:r>
      <w:r>
        <w:t xml:space="preserve"> </w:t>
      </w:r>
      <w:r>
        <w:t xml:space="preserve">Comprehensive Book Report Analysis</w:t>
      </w:r>
    </w:p>
    <w:p>
      <w:r>
        <w:pict>
          <v:rect style="width:0;height:1.5pt" o:hralign="center" o:hrstd="t" o:hr="t"/>
        </w:pict>
      </w:r>
    </w:p>
    <w:bookmarkStart w:id="20" w:name="X09533c53bf4a6d66d150f0f4d7c997083b4da33"/>
    <w:p>
      <w:pPr>
        <w:pStyle w:val="Heading2"/>
      </w:pPr>
      <w:r>
        <w:t xml:space="preserve">I. Executive Summary and Contextual Overview</w:t>
      </w:r>
    </w:p>
    <w:p>
      <w:pPr>
        <w:pStyle w:val="FirstParagraph"/>
      </w:pPr>
      <w:r>
        <w:t xml:space="preserve">The landscape of secondary education within the United Kingdom, particularly in the dynamic metropolitan hub of London, presents a unique tapestry of academic challenges and pedagogical innovations. This report synthesizes key insights derived from contemporary literature regarding Secondary Teacher methodologies specifically tailored to this region. The analysis centers on how educational frameworks in London diverge from traditional British expectations, driven by a profoundly diverse student demographic and rigorous national standards.</w:t>
      </w:r>
    </w:p>
    <w:p>
      <w:pPr>
        <w:pStyle w:val="BodyText"/>
      </w:pPr>
      <w:r>
        <w:t xml:space="preserve">London serves as a microcosm for globalized education. As the capital city of the United Kingdom, it houses schools that are not merely academic institutions but vital community centers. The literature consistently highlights that teachers in this context must transcend traditional boundaries, functioning as cultural liaisons, social workers, and educational experts simultaneously. This report explores these multifaceted demands through a structured critical analysis.</w:t>
      </w:r>
    </w:p>
    <w:bookmarkEnd w:id="20"/>
    <w:bookmarkStart w:id="21" w:name="X254f9737bd5b338b9705684c5dfde72d5c24487"/>
    <w:p>
      <w:pPr>
        <w:pStyle w:val="Heading2"/>
      </w:pPr>
      <w:r>
        <w:t xml:space="preserve">II. The Unique Demographics of the London Secondary Classroom</w:t>
      </w:r>
    </w:p>
    <w:p>
      <w:pPr>
        <w:pStyle w:val="FirstParagraph"/>
      </w:pPr>
      <w:r>
        <w:t xml:space="preserve">A primary theme emerging from the reviewed texts is the unparalleled diversity of students in London secondary schools compared to other regions in the United Kingdom. In many parts of rural or industrial Britain, communities may be relatively homogenous; however, a school in boroughs such as Newham or Tower Hamlets operates with a linguistic and cultural mosaic that is unmatched elsewhere.</w:t>
      </w:r>
    </w:p>
    <w:p>
      <w:pPr>
        <w:numPr>
          <w:ilvl w:val="0"/>
          <w:numId w:val="1001"/>
        </w:numPr>
        <w:pStyle w:val="Compact"/>
      </w:pPr>
      <w:r>
        <w:rPr>
          <w:bCs/>
          <w:b/>
        </w:rPr>
        <w:t xml:space="preserve">Linguistic Diversity:</w:t>
      </w:r>
      <w:r>
        <w:t xml:space="preserve"> </w:t>
      </w:r>
      <w:r>
        <w:t xml:space="preserve">A significant portion of students in London secondary schools speak English as an additional language (EAL). Teachers must therefore adapt their instructional delivery to ensure comprehension while simultaneously nurturing the development of academic English proficiency. This requires specialized pedagogical strategies that go beyond standard curriculum requirements.</w:t>
      </w:r>
    </w:p>
    <w:p>
      <w:pPr>
        <w:numPr>
          <w:ilvl w:val="0"/>
          <w:numId w:val="1001"/>
        </w:numPr>
        <w:pStyle w:val="Compact"/>
      </w:pPr>
      <w:r>
        <w:rPr>
          <w:bCs/>
          <w:b/>
        </w:rPr>
        <w:t xml:space="preserve">Socioeconomic Variance:</w:t>
      </w:r>
      <w:r>
        <w:t xml:space="preserve"> </w:t>
      </w:r>
      <w:r>
        <w:t xml:space="preserve">The disparity in socioeconomic status within London is stark. Schools often sit on the same street but serve entirely different populations. Teachers are frequently required to bridge this gap, providing resources and pastoral support that directly impact a student's ability to engage with secondary education.</w:t>
      </w:r>
    </w:p>
    <w:bookmarkEnd w:id="21"/>
    <w:bookmarkStart w:id="24" w:name="Xc088687815ee1f498cb6acd3d224b7c2bb388f8"/>
    <w:p>
      <w:pPr>
        <w:pStyle w:val="Heading2"/>
      </w:pPr>
      <w:r>
        <w:t xml:space="preserve">III. Pedagogical Adaptations for the Modern Secondary Teacher</w:t>
      </w:r>
    </w:p>
    <w:p>
      <w:pPr>
        <w:pStyle w:val="FirstParagraph"/>
      </w:pPr>
      <w:r>
        <w:t xml:space="preserve">The role of the secondary teacher in London has evolved significantly. Contemporary literature emphasizes that "teaching" is no longer synonymous solely with content delivery. Instead, it involves adaptive pedagogy tailored to diverse learning needs.</w:t>
      </w:r>
    </w:p>
    <w:bookmarkStart w:id="22" w:name="a-inclusive-teaching-practices"/>
    <w:p>
      <w:pPr>
        <w:pStyle w:val="Heading3"/>
      </w:pPr>
      <w:r>
        <w:t xml:space="preserve">A) Inclusive Teaching Practices</w:t>
      </w:r>
    </w:p>
    <w:p>
      <w:pPr>
        <w:pStyle w:val="FirstParagraph"/>
      </w:pPr>
      <w:r>
        <w:t xml:space="preserve">Inclusivity is not merely a policy directive in the United Kingdom; it is a practical necessity in London. Teachers are trained to employ Universal Design for Learning (UDL) principles. This ensures that curriculum materials are accessible to students with varying abilities, backgrounds, and learning styles. The literature suggests that successful teachers actively deconstruct barriers to learning before they occur, rather than reacting to them once they manifest.</w:t>
      </w:r>
    </w:p>
    <w:bookmarkEnd w:id="22"/>
    <w:bookmarkStart w:id="23" w:name="b-leveraging-technology-in-the-classroom"/>
    <w:p>
      <w:pPr>
        <w:pStyle w:val="Heading3"/>
      </w:pPr>
      <w:r>
        <w:t xml:space="preserve">B) Leveraging Technology in the Classroom</w:t>
      </w:r>
    </w:p>
    <w:p>
      <w:pPr>
        <w:pStyle w:val="FirstParagraph"/>
      </w:pPr>
      <w:r>
        <w:t xml:space="preserve">The integration of digital technology in London secondary schools has been accelerated by national initiatives within the United Kingdom. Teachers are expected to be proficient not only in using digital tools for instruction but also in teaching digital literacy and citizenship. This is particularly crucial for students who may lack access to these technologies at home, ensuring equity across the student body.</w:t>
      </w:r>
    </w:p>
    <w:bookmarkEnd w:id="23"/>
    <w:bookmarkEnd w:id="24"/>
    <w:bookmarkStart w:id="25" w:name="X518a5a58e8d02c06ec260b6ddc30c7b909deeb9"/>
    <w:p>
      <w:pPr>
        <w:pStyle w:val="Heading2"/>
      </w:pPr>
      <w:r>
        <w:t xml:space="preserve">IV. The Impact of National Policy on Local Practice</w:t>
      </w:r>
    </w:p>
    <w:p>
      <w:pPr>
        <w:pStyle w:val="FirstParagraph"/>
      </w:pPr>
      <w:r>
        <w:t xml:space="preserve">The educational framework of the United Kingdom imposes rigorous standards through entities such as Ofsted (Office for Standards in Education). For teachers in London, this creates a dual pressure: adhering to strict national accountability measures while addressing local community needs.</w:t>
      </w:r>
    </w:p>
    <w:p>
      <w:pPr>
        <w:numPr>
          <w:ilvl w:val="0"/>
          <w:numId w:val="1002"/>
        </w:numPr>
        <w:pStyle w:val="Compact"/>
      </w:pPr>
      <w:r>
        <w:rPr>
          <w:bCs/>
          <w:b/>
        </w:rPr>
        <w:t xml:space="preserve">Rigour vs. Support:</w:t>
      </w:r>
      <w:r>
        <w:t xml:space="preserve"> </w:t>
      </w:r>
      <w:r>
        <w:t xml:space="preserve">The tension between maintaining high academic standards and providing necessary pastoral support is a recurring challenge. Teachers must navigate exam preparation while simultaneously acting as mentors for students facing external pressures, such as housing instability or economic hardship.</w:t>
      </w:r>
    </w:p>
    <w:p>
      <w:pPr>
        <w:numPr>
          <w:ilvl w:val="0"/>
          <w:numId w:val="1002"/>
        </w:numPr>
        <w:pStyle w:val="Compact"/>
      </w:pPr>
      <w:r>
        <w:rPr>
          <w:bCs/>
          <w:b/>
        </w:rPr>
        <w:t xml:space="preserve">Data-Driven Instruction:</w:t>
      </w:r>
      <w:r>
        <w:t xml:space="preserve"> </w:t>
      </w:r>
      <w:r>
        <w:t xml:space="preserve">There is an increasing reliance on data to drive instruction. While this allows for targeted interventions, the literature critiques the potential for reducing students to mere statistics. Effective teachers in London balance this data-driven approach with a strong emphasis on holistic student development.</w:t>
      </w:r>
    </w:p>
    <w:bookmarkEnd w:id="25"/>
    <w:bookmarkStart w:id="26" w:name="X277ca9bbf81dc98fe67752e4ddfc3023096d5fd"/>
    <w:p>
      <w:pPr>
        <w:pStyle w:val="Heading2"/>
      </w:pPr>
      <w:r>
        <w:t xml:space="preserve">V. Challenges and Professional Resilience</w:t>
      </w:r>
    </w:p>
    <w:p>
      <w:pPr>
        <w:pStyle w:val="FirstParagraph"/>
      </w:pPr>
      <w:r>
        <w:t xml:space="preserve">Burnout is a significant concern within the teaching profession, particularly in high-pressure environments like London. The comprehensive nature of the secondary teacher's role—spanning academic instruction, behavioral management, mental health support, and administrative duties—places immense strain on professionals.</w:t>
      </w:r>
    </w:p>
    <w:p>
      <w:pPr>
        <w:pStyle w:val="BodyText"/>
      </w:pPr>
      <w:r>
        <w:t xml:space="preserve">The literature suggests that resilience-building is critical. Schools in London that foster strong collaborative cultures among staff see higher retention rates and better student outcomes. Peer mentoring and robust professional development programs are identified as essential mechanisms for sustaining teacher morale and effectiveness over time.</w:t>
      </w:r>
    </w:p>
    <w:bookmarkEnd w:id="26"/>
    <w:bookmarkStart w:id="27" w:name="vi.-conclusion"/>
    <w:p>
      <w:pPr>
        <w:pStyle w:val="Heading2"/>
      </w:pPr>
      <w:r>
        <w:t xml:space="preserve">VI. Conclusion</w:t>
      </w:r>
    </w:p>
    <w:p>
      <w:pPr>
        <w:pStyle w:val="FirstParagraph"/>
      </w:pPr>
      <w:r>
        <w:t xml:space="preserve">In conclusion, the role of the secondary teacher in London is one of the most complex in United Kingdom education. It demands a high degree of flexibility, cultural competence, and professional resilience. The literature underscores that success in this context relies not just on subject matter expertise but on the ability to connect with a highly diverse student population and navigate intricate systemic requirements.</w:t>
      </w:r>
    </w:p>
    <w:p>
      <w:pPr>
        <w:pStyle w:val="BodyText"/>
      </w:pPr>
      <w:r>
        <w:t xml:space="preserve">As London continues to evolve as a global city, its educational institutions must adapt accordingly. Teachers are at the forefront of this adaptation, acting as agents of social change and academic excellence. Future research should focus on longitudinal studies regarding teacher well-being in London schools to better support those who dedicate their careers to shaping the next generation in this vibrant capital.</w:t>
      </w:r>
    </w:p>
    <w:p>
      <w:r>
        <w:pict>
          <v:rect style="width:0;height:1.5pt" o:hralign="center" o:hrstd="t" o:hr="t"/>
        </w:pict>
      </w:r>
    </w:p>
    <w:p>
      <w:pPr>
        <w:pStyle w:val="FirstParagraph"/>
      </w:pPr>
      <w:r>
        <w:rPr>
          <w:iCs/>
          <w:i/>
        </w:rPr>
        <w:t xml:space="preserve">This report has been compiled to reflect current educational trends and scholarly consensus regarding Secondary Teacher methodologies in United Kingdom London.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 United Kingdom London</dc:title>
  <dc:creator/>
  <dc:language>en</dc:language>
  <cp:keywords/>
  <dcterms:created xsi:type="dcterms:W3CDTF">2026-07-29T17:03:30Z</dcterms:created>
  <dcterms:modified xsi:type="dcterms:W3CDTF">2026-07-29T17:03:30Z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