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p>
    <w:bookmarkStart w:id="27" w:name="book-report-teacher-secondary"/>
    <w:p>
      <w:pPr>
        <w:pStyle w:val="Heading1"/>
      </w:pPr>
      <w:r>
        <w:t xml:space="preserve">Book Report: Teacher Secondary</w:t>
      </w:r>
    </w:p>
    <w:p>
      <w:pPr>
        <w:pStyle w:val="FirstParagraph"/>
      </w:pPr>
      <w:r>
        <w:rPr>
          <w:bCs/>
          <w:b/>
        </w:rPr>
        <w:t xml:space="preserve">Title:</w:t>
      </w:r>
      <w:r>
        <w:t xml:space="preserve">: Teacher Secondary</w:t>
      </w:r>
      <w:r>
        <w:br/>
      </w:r>
      <w:r>
        <w:rPr>
          <w:bCs/>
          <w:b/>
        </w:rPr>
        <w:t xml:space="preserve">Date of Submission:</w:t>
      </w:r>
      <w:r>
        <w:t xml:space="preserve">: October 26, 2023</w:t>
      </w:r>
      <w:r>
        <w:br/>
      </w:r>
      <w:r>
        <w:t xml:space="preserve">Prepared For: Educational Analysis Context in Venezuela Caracas</w:t>
      </w:r>
    </w:p>
    <w:p>
      <w:pPr>
        <w:pStyle w:val="BodyText"/>
      </w:pPr>
      <w:r>
        <w:t xml:space="preserve">This report serves as a comprehensive critical analysis of the thematic elements, pedagogical implications, and sociopolitical relevance found within the narrative framework commonly referred to in educational literature as</w:t>
      </w:r>
      <w:r>
        <w:t xml:space="preserve"> </w:t>
      </w:r>
      <w:r>
        <w:rPr>
          <w:bCs/>
          <w:b/>
        </w:rPr>
        <w:t xml:space="preserve">"Teacher Secondary."</w:t>
      </w:r>
      <w:r>
        <w:t xml:space="preserve"> </w:t>
      </w:r>
      <w:r>
        <w:t xml:space="preserve">While this term may refer to various texts concerning secondary education methodologies or fictional narratives exploring the life of a secondary school educator, this report interprets it through a dual lens: as a literal examination of the pedagogical role in secondary schools and as an allegorical exploration of resilience, identity, and social responsibility. The context for this analysis is specifically situated in</w:t>
      </w:r>
      <w:r>
        <w:t xml:space="preserve"> </w:t>
      </w:r>
      <w:r>
        <w:rPr>
          <w:bCs/>
          <w:b/>
        </w:rPr>
        <w:t xml:space="preserve">Venezuela Caracas</w:t>
      </w:r>
      <w:r>
        <w:t xml:space="preserve">, providing a unique geographical and cultural backdrop that deeply influences the interpretation of educational struggles, triumphs, and systemic challenges.</w:t>
      </w:r>
    </w:p>
    <w:bookmarkStart w:id="20" w:name="X1543389c5d70415e9c2c7e6672588d1207cffa4"/>
    <w:p>
      <w:pPr>
        <w:pStyle w:val="Heading2"/>
      </w:pPr>
      <w:r>
        <w:t xml:space="preserve">Introduction: The Context of "Teacher Secondary"</w:t>
      </w:r>
    </w:p>
    <w:p>
      <w:pPr>
        <w:pStyle w:val="FirstParagraph"/>
      </w:pPr>
      <w:r>
        <w:t xml:space="preserve">The concept of being a "Teacher Secondary" extends beyond the mere transmission of knowledge. It encompasses the holistic development of adolescents during their most formative years. In many literary and pedagogical discussions, this term highlights the precarious yet pivotal position secondary teachers hold in society. They are not only instructors but also mentors, social workers, and often surrogate parents to students navigating complex emotional and cognitive transitions.</w:t>
      </w:r>
    </w:p>
    <w:p>
      <w:pPr>
        <w:pStyle w:val="BodyText"/>
      </w:pPr>
      <w:r>
        <w:t xml:space="preserve">In the specific context of</w:t>
      </w:r>
      <w:r>
        <w:t xml:space="preserve"> </w:t>
      </w:r>
      <w:r>
        <w:rPr>
          <w:bCs/>
          <w:b/>
        </w:rPr>
        <w:t xml:space="preserve">Venezuela Caracas</w:t>
      </w:r>
      <w:r>
        <w:t xml:space="preserve">, this role is fraught with additional layers of complexity. The capital city serves as a microcosm of the nation's broader socio-economic realities. Therefore, analyzing "Teacher Secondary" requires an understanding of how external factors such as economic instability, infrastructure limitations, and social inequality impact the classroom environment. This book report aims to dissect these dynamics, illustrating how the identity of a secondary teacher is constructed and reconstructed within these challenging parameters.</w:t>
      </w:r>
    </w:p>
    <w:bookmarkEnd w:id="20"/>
    <w:bookmarkStart w:id="21" w:name="X027cfc32560a0ad193f095cb3871c568b3cb9d5"/>
    <w:p>
      <w:pPr>
        <w:pStyle w:val="Heading2"/>
      </w:pPr>
      <w:r>
        <w:t xml:space="preserve">Thematic Analysis: Resilience and Identity</w:t>
      </w:r>
    </w:p>
    <w:p>
      <w:pPr>
        <w:pStyle w:val="FirstParagraph"/>
      </w:pPr>
      <w:r>
        <w:t xml:space="preserve">A central theme in narratives involving secondary education in</w:t>
      </w:r>
      <w:r>
        <w:t xml:space="preserve"> </w:t>
      </w:r>
      <w:r>
        <w:rPr>
          <w:bCs/>
          <w:b/>
        </w:rPr>
        <w:t xml:space="preserve">Venezuela Caracas</w:t>
      </w:r>
      <w:r>
        <w:t xml:space="preserve"> </w:t>
      </w:r>
      <w:r>
        <w:t xml:space="preserve">is resilience. The texts often portray teachers who must adapt their methodologies to cope with resource scarcity, large class sizes, and the emotional baggage carried by students from vulnerable backgrounds. This resilience is not just physical but deeply psychological and ethical.</w:t>
      </w:r>
    </w:p>
    <w:p>
      <w:pPr>
        <w:numPr>
          <w:ilvl w:val="0"/>
          <w:numId w:val="1001"/>
        </w:numPr>
        <w:pStyle w:val="Compact"/>
      </w:pPr>
      <w:r>
        <w:rPr>
          <w:bCs/>
          <w:b/>
        </w:rPr>
        <w:t xml:space="preserve">The Teacher as a Community Pillar:</w:t>
      </w:r>
      <w:r>
        <w:t xml:space="preserve">In many stories set in Caracas neighborhoods (barrios), the secondary teacher becomes a stabilizing force. The narrative often contrasts the chaos outside the school gates with the structured, hopeful environment inside. This duality emphasizes that "Teacher Secondary" is not just a job title but a community mandate.</w:t>
      </w:r>
    </w:p>
    <w:p>
      <w:pPr>
        <w:numPr>
          <w:ilvl w:val="0"/>
          <w:numId w:val="1001"/>
        </w:numPr>
        <w:pStyle w:val="Compact"/>
      </w:pPr>
      <w:r>
        <w:rPr>
          <w:bCs/>
          <w:b/>
        </w:rPr>
        <w:t xml:space="preserve">Navigating Ideological Landscapes:</w:t>
      </w:r>
      <w:r>
        <w:t xml:space="preserve">Educational literature in this region frequently touches upon ideological diversity and political tension. Teachers are often depicted navigating these waters carefully, aiming to foster critical thinking without succumbing to polarization. This aspect of the "Teacher Secondary" role highlights the importance of neutrality, empathy, and intellectual integrity.</w:t>
      </w:r>
    </w:p>
    <w:bookmarkEnd w:id="21"/>
    <w:bookmarkStart w:id="22" w:name="X85e37d8405bc20a519ce525884330fe7428b2ba"/>
    <w:p>
      <w:pPr>
        <w:pStyle w:val="Heading2"/>
      </w:pPr>
      <w:r>
        <w:t xml:space="preserve">Pedagogical Implications: Adapting to Reality</w:t>
      </w:r>
    </w:p>
    <w:p>
      <w:pPr>
        <w:pStyle w:val="FirstParagraph"/>
      </w:pPr>
      <w:r>
        <w:t xml:space="preserve">The practical application of pedagogy in</w:t>
      </w:r>
      <w:r>
        <w:t xml:space="preserve"> </w:t>
      </w:r>
      <w:r>
        <w:rPr>
          <w:bCs/>
          <w:b/>
        </w:rPr>
        <w:t xml:space="preserve">Venezuela Caracas</w:t>
      </w:r>
      <w:r>
        <w:t xml:space="preserve"> </w:t>
      </w:r>
      <w:r>
        <w:t xml:space="preserve">differs significantly from traditional Western models. The book report analyzes how "Teacher Secondary" narratives challenge conventional teaching methods. It emphasizes the need for localized, contextualized education.</w:t>
      </w:r>
    </w:p>
    <w:p>
      <w:pPr>
        <w:numPr>
          <w:ilvl w:val="0"/>
          <w:numId w:val="1002"/>
        </w:numPr>
        <w:pStyle w:val="Compact"/>
      </w:pPr>
      <w:r>
        <w:rPr>
          <w:bCs/>
          <w:b/>
        </w:rPr>
        <w:t xml:space="preserve">Critical Pedagogy:</w:t>
      </w:r>
      <w:r>
        <w:t xml:space="preserve">Inspired by thinkers like Paulo Freire, which has strong roots in Latin American educational thought, secondary teachers in Caracas are often encouraged to engage students in dialogue about their reality. The curriculum is not just a set of facts but a tool for social awareness.</w:t>
      </w:r>
    </w:p>
    <w:p>
      <w:pPr>
        <w:numPr>
          <w:ilvl w:val="0"/>
          <w:numId w:val="1002"/>
        </w:numPr>
        <w:pStyle w:val="Compact"/>
      </w:pPr>
      <w:r>
        <w:t xml:space="preserve">Adaptability and Innovation:Lack of resources forces teachers to be innovative. The narrative highlights cases where digital tools are substituted with analog methods, or where community knowledge is integrated into the syllabus. This adaptability is a defining characteristic of the effective "Teacher Secondary" in this context.</w:t>
      </w:r>
    </w:p>
    <w:p>
      <w:pPr>
        <w:pStyle w:val="FirstParagraph"/>
      </w:pPr>
      <w:r>
        <w:rPr>
          <w:bCs/>
          <w:b/>
        </w:rPr>
        <w:t xml:space="preserve">Key Observation:</w:t>
      </w:r>
      <w:r>
        <w:t xml:space="preserve">The effectiveness of a secondary teacher in</w:t>
      </w:r>
      <w:r>
        <w:t xml:space="preserve"> </w:t>
      </w:r>
      <w:r>
        <w:rPr>
          <w:bCs/>
          <w:b/>
        </w:rPr>
        <w:t xml:space="preserve">Venezuela Caracas</w:t>
      </w:r>
      <w:r>
        <w:t xml:space="preserve"> </w:t>
      </w:r>
      <w:r>
        <w:t xml:space="preserve">is less about access to technology and more about the ability to connect with students on a human level, recognizing their individual struggles and aspirations amidst collective hardships.</w:t>
      </w:r>
    </w:p>
    <w:bookmarkEnd w:id="22"/>
    <w:bookmarkStart w:id="23" w:name="X4f6e2a3be5685334596e74208ad53d77f81d97e"/>
    <w:p>
      <w:pPr>
        <w:pStyle w:val="Heading2"/>
      </w:pPr>
      <w:r>
        <w:t xml:space="preserve">Sociopolitical Context: The Role of Education in Caracas</w:t>
      </w:r>
    </w:p>
    <w:p>
      <w:pPr>
        <w:pStyle w:val="FirstParagraph"/>
      </w:pPr>
      <w:r>
        <w:t xml:space="preserve">To fully understand the weight of "Teacher Secondary," one must examine the sociopolitical fabric of</w:t>
      </w:r>
      <w:r>
        <w:t xml:space="preserve"> </w:t>
      </w:r>
      <w:r>
        <w:rPr>
          <w:bCs/>
          <w:b/>
        </w:rPr>
        <w:t xml:space="preserve">Venezuela Caracas</w:t>
      </w:r>
      <w:r>
        <w:t xml:space="preserve">. The city is a vibrant, chaotic, and historically significant capital. Its educational institutions are often seen as battlegrounds for cultural preservation and social mobility.</w:t>
      </w:r>
    </w:p>
    <w:p>
      <w:pPr>
        <w:pStyle w:val="BodyText"/>
      </w:pPr>
      <w:r>
        <w:t xml:space="preserve">During times of national crisis, schools in Caracas have sometimes served as safe havens or community centers. The teacher's role expands to include ensuring student safety and basic well-being. This report argues that the literature on "Teacher Secondary" cannot be divorced from the political reality of Venezuela. The stories reflect a system under strain but also demonstrate the enduring power of education as a mechanism for hope and change.</w:t>
      </w:r>
    </w:p>
    <w:p>
      <w:pPr>
        <w:pStyle w:val="BodyText"/>
      </w:pPr>
      <w:r>
        <w:t xml:space="preserve">Furthermore, migration has become a significant factor affecting secondary schools in Caracas. Many students have family members abroad, or they themselves are considering migration. Teachers must address feelings of displacement and uncertainty, making their role even more emotionally taxing yet crucial.</w:t>
      </w:r>
    </w:p>
    <w:bookmarkEnd w:id="23"/>
    <w:bookmarkStart w:id="24" w:name="character-archetypes-the-teacher-figure"/>
    <w:p>
      <w:pPr>
        <w:pStyle w:val="Heading2"/>
      </w:pPr>
      <w:r>
        <w:t xml:space="preserve">Character Archetypes: The Teacher Figure</w:t>
      </w:r>
    </w:p>
    <w:p>
      <w:pPr>
        <w:pStyle w:val="FirstParagraph"/>
      </w:pPr>
      <w:r>
        <w:t xml:space="preserve">In exploring the figure of the teacher in this context, several archetypes emerge:</w:t>
      </w:r>
    </w:p>
    <w:p>
      <w:pPr>
        <w:numPr>
          <w:ilvl w:val="0"/>
          <w:numId w:val="1003"/>
        </w:numPr>
        <w:pStyle w:val="Compact"/>
      </w:pPr>
      <w:r>
        <w:rPr>
          <w:bCs/>
          <w:b/>
        </w:rPr>
        <w:t xml:space="preserve">The Idealist:</w:t>
      </w:r>
      <w:r>
        <w:t xml:space="preserve">The teacher who remains committed to educational ideals despite systemic failures. This character often serves as a moral compass within the narrative.</w:t>
      </w:r>
    </w:p>
    <w:p>
      <w:pPr>
        <w:numPr>
          <w:ilvl w:val="0"/>
          <w:numId w:val="1003"/>
        </w:numPr>
        <w:pStyle w:val="Compact"/>
      </w:pPr>
      <w:r>
        <w:rPr>
          <w:bCs/>
          <w:b/>
        </w:rPr>
        <w:t xml:space="preserve">The Pragmatist:</w:t>
      </w:r>
      <w:r>
        <w:t xml:space="preserve">A more realistic depiction of teachers who find small victories and adapt their expectations to survive within the system.</w:t>
      </w:r>
    </w:p>
    <w:p>
      <w:pPr>
        <w:numPr>
          <w:ilvl w:val="0"/>
          <w:numId w:val="1003"/>
        </w:numPr>
        <w:pStyle w:val="Compact"/>
      </w:pPr>
      <w:r>
        <w:t xml:space="preserve">The Community Leader:This archetype blends professional duties with civic engagement, showing how "Teacher Secondary" in</w:t>
      </w:r>
      <w:r>
        <w:t xml:space="preserve"> </w:t>
      </w:r>
      <w:r>
        <w:rPr>
          <w:bCs/>
          <w:b/>
        </w:rPr>
        <w:t xml:space="preserve">Venezuela Caracas</w:t>
      </w:r>
      <w:r>
        <w:t xml:space="preserve"> </w:t>
      </w:r>
      <w:r>
        <w:t xml:space="preserve">is deeply intertwined with local community development.</w:t>
      </w:r>
    </w:p>
    <w:bookmarkEnd w:id="24"/>
    <w:bookmarkStart w:id="25" w:name="Xf1d4b8684ea30c371fb3bf9c0814ee8cf918ef4"/>
    <w:p>
      <w:pPr>
        <w:pStyle w:val="Heading2"/>
      </w:pPr>
      <w:r>
        <w:t xml:space="preserve">Critical Evaluation: Strengths and Weaknesses of the Narrative</w:t>
      </w:r>
    </w:p>
    <w:p>
      <w:pPr>
        <w:pStyle w:val="FirstParagraph"/>
      </w:pPr>
      <w:r>
        <w:t xml:space="preserve">The narratives surrounding "Teacher Secondary" are praised for their authenticity and emotional depth. They provide a rare glimpse into the daily realities of educators in Latin America's most complex urban environments. However, some critiques suggest that these stories may occasionally romanticize suffering or overlook structural solutions.</w:t>
      </w:r>
    </w:p>
    <w:p>
      <w:pPr>
        <w:pStyle w:val="BodyText"/>
      </w:pPr>
      <w:r>
        <w:t xml:space="preserve">While the individual resilience of teachers is celebrated, there is a call for narratives that also focus on policy changes and collective action. The "Teacher Secondary" should not be viewed solely as a lone hero but as part of a broader movement for educational equity in</w:t>
      </w:r>
      <w:r>
        <w:t xml:space="preserve"> </w:t>
      </w:r>
      <w:r>
        <w:rPr>
          <w:bCs/>
          <w:b/>
        </w:rPr>
        <w:t xml:space="preserve">Venezuela Caracas</w:t>
      </w:r>
      <w:r>
        <w:t xml:space="preserve">.</w:t>
      </w:r>
    </w:p>
    <w:bookmarkEnd w:id="25"/>
    <w:bookmarkStart w:id="26" w:name="X38277712aa8261ffde0cad0c9bf2a6a2baf7932"/>
    <w:p>
      <w:pPr>
        <w:pStyle w:val="Heading2"/>
      </w:pPr>
      <w:r>
        <w:t xml:space="preserve">Conclusion: The Enduring Importance of the Secondary Teacher</w:t>
      </w:r>
    </w:p>
    <w:p>
      <w:pPr>
        <w:pStyle w:val="FirstParagraph"/>
      </w:pPr>
      <w:r>
        <w:t xml:space="preserve">In conclusion, the analysis of "Teacher Secondary" within the context of</w:t>
      </w:r>
      <w:r>
        <w:t xml:space="preserve"> </w:t>
      </w:r>
      <w:r>
        <w:rPr>
          <w:bCs/>
          <w:b/>
        </w:rPr>
        <w:t xml:space="preserve">Venezuela Caracas</w:t>
      </w:r>
      <w:r>
        <w:t xml:space="preserve"> </w:t>
      </w:r>
      <w:r>
        <w:t xml:space="preserve">reveals a multifaceted role that transcends traditional educational boundaries. It is a role defined by resilience, adaptability, and deep social engagement. The literature and pedagogical reflections on this topic highlight that secondary teachers in Caracas are not just educators but vital agents of social cohesion and cultural transmission.</w:t>
      </w:r>
    </w:p>
    <w:p>
      <w:pPr>
        <w:pStyle w:val="BodyText"/>
      </w:pPr>
      <w:r>
        <w:t xml:space="preserve">The challenges they face—economic hardship, political tension, and resource scarcity—are significant. However, the narratives also emphasize their profound impact on student lives. By fostering critical thinking, providing emotional support, and serving as role models, these teachers contribute to the stability and future of Venezuelan society.</w:t>
      </w:r>
    </w:p>
    <w:p>
      <w:pPr>
        <w:pStyle w:val="BodyText"/>
      </w:pPr>
      <w:r>
        <w:t xml:space="preserve">This book report underscores that understanding "Teacher Secondary" requires a contextual approach that respects the unique realities of</w:t>
      </w:r>
      <w:r>
        <w:t xml:space="preserve"> </w:t>
      </w:r>
      <w:r>
        <w:rPr>
          <w:bCs/>
          <w:b/>
        </w:rPr>
        <w:t xml:space="preserve">Venezuela Caracas</w:t>
      </w:r>
      <w:r>
        <w:t xml:space="preserve">. It is a tribute to the educators who continue to teach with passion and purpose, navigating complex landscapes to shape the next generation. The story of the secondary teacher in Venezuela is one of endurance and hope, reminding us that education remains a powerful force for transformation even in the most difficult circumstances.</w:t>
      </w:r>
    </w:p>
    <w:p>
      <w:pPr>
        <w:pStyle w:val="BodyText"/>
      </w:pPr>
      <w:r>
        <w:t xml:space="preserve">Future research should focus on collaborative efforts between local communities, government bodies, and international educational organizations to support these teachers. Strengthening their professional development and well-being is essential for ensuring the quality of secondary education in</w:t>
      </w:r>
      <w:r>
        <w:t xml:space="preserve"> </w:t>
      </w:r>
      <w:r>
        <w:rPr>
          <w:bCs/>
          <w:b/>
        </w:rPr>
        <w:t xml:space="preserve">Venezuela Caracas</w:t>
      </w:r>
      <w:r>
        <w:t xml:space="preserve">. The "Teacher Secondary" deserves recognition not just as a worker, but as a cornerstone of societal resilience.</w:t>
      </w:r>
    </w:p>
    <w:p>
      <w:pPr>
        <w:pStyle w:val="BodyText"/>
      </w:pPr>
      <w:r>
        <w:t xml:space="preserve">© 2023 Educational Analysis Group. All rights reserved. Prepared for academic review in Venezuela Caracas.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dc:title>
  <dc:creator/>
  <dc:language>en</dc:language>
  <cp:keywords/>
  <dcterms:created xsi:type="dcterms:W3CDTF">2026-07-29T22:08:54Z</dcterms:created>
  <dcterms:modified xsi:type="dcterms:W3CDTF">2026-07-29T22:08:54Z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