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p>
      <w:pPr>
        <w:pStyle w:val="FirstParagraph"/>
      </w:pPr>
      <w:r>
        <w:t xml:space="preserve">```html</w:t>
      </w:r>
    </w:p>
    <w:bookmarkStart w:id="20" w:name="book-report"/>
    <w:p>
      <w:pPr>
        <w:pStyle w:val="Heading1"/>
      </w:pPr>
      <w:r>
        <w:t xml:space="preserve">Book Report</w:t>
      </w:r>
    </w:p>
    <w:p>
      <w:pPr>
        <w:pStyle w:val="FirstParagraph"/>
      </w:pPr>
      <w:r>
        <w:rPr>
          <w:bCs/>
          <w:b/>
        </w:rPr>
        <w:t xml:space="preserve">Title:</w:t>
      </w:r>
      <w:r>
        <w:t xml:space="preserve"> </w:t>
      </w:r>
      <w:r>
        <w:t xml:space="preserve">The Telecommunication Engineer in the Heart of Europe</w:t>
      </w:r>
      <w:r>
        <w:br/>
      </w:r>
      <w:r>
        <w:rPr>
          <w:iCs/>
          <w:i/>
        </w:rPr>
        <w:t xml:space="preserve">A Professional Analysis within the Context of Belgium Brussels</w:t>
      </w:r>
    </w:p>
    <w:p>
      <w:pPr>
        <w:pStyle w:val="BodyText"/>
      </w:pPr>
      <w:r>
        <w:br/>
      </w:r>
    </w:p>
    <w:p>
      <w:pPr>
        <w:pStyle w:val="BodyText"/>
      </w:pPr>
      <w:r>
        <w:rPr>
          <w:bCs/>
          <w:b/>
        </w:rPr>
        <w:t xml:space="preserve">Purpose and Scope:</w:t>
      </w:r>
    </w:p>
    <w:p>
      <w:pPr>
        <w:pStyle w:val="BodyText"/>
      </w:pPr>
      <w:r>
        <w:t xml:space="preserve">This comprehensive</w:t>
      </w:r>
      <w:r>
        <w:t xml:space="preserve"> </w:t>
      </w:r>
      <w:r>
        <w:rPr>
          <w:iCs/>
          <w:i/>
        </w:rPr>
        <w:t xml:space="preserve">book report</w:t>
      </w:r>
      <w:r>
        <w:t xml:space="preserve"> </w:t>
      </w:r>
      <w:r>
        <w:t xml:space="preserve">serves as an in-depth analysis of the pivotal role, evolving responsibilities, and strategic importance of the Telecommunication Engineer operating specifically within the dynamic regulatory, industrial, and geographical landscape of Belgium Brussels. As Europe's de facto capital, Belgium Brussels hosts a unique convergence of multinational organizations (such as NATO and various EU institutions), cutting-edge tech startups ("Silicon Valley North"), and critical infrastructure providers. This document explores how a Telecommunication Engineer must adapt their technical expertise to meet the high-stakes demands of this region, balancing rigorous international standards with the need for seamless, secure connectivity.</w:t>
      </w:r>
      <w:r>
        <w:br/>
      </w:r>
    </w:p>
    <w:p>
      <w:pPr>
        <w:pStyle w:val="BodyText"/>
      </w:pPr>
      <w:r>
        <w:rPr>
          <w:bCs/>
          <w:b/>
        </w:rPr>
        <w:t xml:space="preserve">1. The Unique Context of Belgium Brussels</w:t>
      </w:r>
    </w:p>
    <w:p>
      <w:pPr>
        <w:pStyle w:val="BodyText"/>
      </w:pPr>
      <w:r>
        <w:t xml:space="preserve">Belgium Brussels is not merely a geographical location; it is a global hub for diplomacy and technology. The presence of the European Union's executive branches and NATO headquarters means that communication networks here must adhere to some of the strictest security, reliability, and redundancy protocols in the world. For a Telecommunication Engineer working in Belgium Brussels, this translates to an environment where "best effort" networking is unacceptable. The book report emphasizes that engineers here act as guardians of critical information flow for international bodies.</w:t>
      </w:r>
      <w:r>
        <w:br/>
      </w:r>
      <w:r>
        <w:t xml:space="preserve">Furthermore, Belgium Brussels boasts a growing reputation as a technology hub, particularly in 5G experimentation and smart city implementations (such as the "Brussels Smart City" initiative). The engineer must navigate the complex relationship between public sector mandates—like urban mobility and digital inclusion—and private sector innovation. This dual pressure creates a high-performance environment that demands engineers with not only deep technical knowledge but also exceptional project management skills.</w:t>
      </w:r>
    </w:p>
    <w:p>
      <w:pPr>
        <w:pStyle w:val="BodyText"/>
      </w:pPr>
      <w:r>
        <w:rPr>
          <w:bCs/>
          <w:b/>
        </w:rPr>
        <w:t xml:space="preserve">2. Core Technical Competencies for the Belgian Market</w:t>
      </w:r>
    </w:p>
    <w:p>
      <w:pPr>
        <w:pStyle w:val="BodyText"/>
      </w:pPr>
      <w:r>
        <w:t xml:space="preserve">To succeed in Belgium Brussels, a Telecommunication Engineer must possess mastery over several core technologies. First and foremost is</w:t>
      </w:r>
      <w:r>
        <w:t xml:space="preserve"> </w:t>
      </w:r>
      <w:r>
        <w:rPr>
          <w:iCs/>
          <w:i/>
        </w:rPr>
        <w:t xml:space="preserve">5G and 6G preparation</w:t>
      </w:r>
      <w:r>
        <w:t xml:space="preserve">. Belgium has been at the forefront of European 5G rollout, with extensive testing conducted in urban centers. The engineer must understand spectrum management, massive MIMO architectures, and network slicing.</w:t>
      </w:r>
      <w:r>
        <w:br/>
      </w:r>
      <w:r>
        <w:t xml:space="preserve">Secondly, cybersecurity integration is paramount. Given the sensitive nature of operations in Brussels (defense and diplomacy), engineers cannot separate telecom infrastructure from cyber defense principles. Familiarity with standards such as ENISA guidelines and national Belgian cybersecurity frameworks (CNC) is crucial.</w:t>
      </w:r>
      <w:r>
        <w:br/>
      </w:r>
      <w:r>
        <w:t xml:space="preserve">Thirdly,</w:t>
      </w:r>
      <w:r>
        <w:t xml:space="preserve"> </w:t>
      </w:r>
      <w:r>
        <w:rPr>
          <w:iCs/>
          <w:i/>
        </w:rPr>
        <w:t xml:space="preserve">Internet of Things (IoT)</w:t>
      </w:r>
      <w:r>
        <w:t xml:space="preserve"> </w:t>
      </w:r>
      <w:r>
        <w:t xml:space="preserve">applications are booming. From smart streetlights to industrial sensors in Antwerp's port connected back to Brussels data centers, the engineer must design scalable IoT ecosystems that handle vast amounts of low-latency data.</w:t>
      </w:r>
    </w:p>
    <w:p>
      <w:pPr>
        <w:pStyle w:val="BodyText"/>
      </w:pPr>
      <w:r>
        <w:rPr>
          <w:bCs/>
          <w:b/>
        </w:rPr>
        <w:t xml:space="preserve">3. Regulatory Compliance and Multilingualism</w:t>
      </w:r>
    </w:p>
    <w:p>
      <w:pPr>
        <w:pStyle w:val="BodyText"/>
      </w:pPr>
      <w:r>
        <w:t xml:space="preserve">A critical aspect highlighted in this analysis is the regulatory landscape. In Belgium Brussels, a Telecommunication Engineer must navigate regulations set forth by the Belgian Institute for Postal Services and Telecommunications (BIPT). This includes understanding licensing requirements for frequency usage, data privacy laws (GDPR compliance which is strictly enforced by EU bodies headquartered here), and environmental impact assessments for new tower installations.</w:t>
      </w:r>
    </w:p>
    <w:p>
      <w:pPr>
        <w:pStyle w:val="BodyText"/>
      </w:pPr>
      <w:r>
        <w:t xml:space="preserve">Moreover, the professional environment in Belgium Brussels is inherently multilingual. While English serves as the primary language of international business, a successful engineer working locally often benefits from proficiency in French and Dutch. Understanding these linguistic nuances aids significantly in stakeholder management with local municipal authorities (Municipalities like Ixelles, Uccle, or Schaerbeek) and ensures smoother collaboration within diverse national teams.</w:t>
      </w:r>
    </w:p>
    <w:p>
      <w:pPr>
        <w:pStyle w:val="BodyText"/>
      </w:pPr>
      <w:r>
        <w:rPr>
          <w:bCs/>
          <w:b/>
        </w:rPr>
        <w:t xml:space="preserve">4. Sustainable Telecommunications</w:t>
      </w:r>
    </w:p>
    <w:p>
      <w:pPr>
        <w:pStyle w:val="BodyText"/>
      </w:pPr>
      <w:r>
        <w:t xml:space="preserve">The modern engineer must also prioritize sustainability. In the context of Belgium Brussels' commitment to the European Green Deal, telecom operators are under pressure to reduce their carbon footprint. This involves designing energy-efficient data centers, utilizing renewable energy sources for network operations, and implementing smart power management systems for remote base stations. The</w:t>
      </w:r>
      <w:r>
        <w:t xml:space="preserve"> </w:t>
      </w:r>
      <w:r>
        <w:rPr>
          <w:iCs/>
          <w:i/>
        </w:rPr>
        <w:t xml:space="preserve">book report</w:t>
      </w:r>
      <w:r>
        <w:t xml:space="preserve"> </w:t>
      </w:r>
      <w:r>
        <w:t xml:space="preserve">argues that sustainability is no longer optional but a core competency expected of Telecommunication Engineers in this region.</w:t>
      </w:r>
    </w:p>
    <w:p>
      <w:pPr>
        <w:pStyle w:val="BodyText"/>
      </w:pPr>
      <w:r>
        <w:rPr>
          <w:bCs/>
          <w:b/>
        </w:rPr>
        <w:t xml:space="preserve">5. Conclusion: The Future of Telecom Engineering in Brussels</w:t>
      </w:r>
    </w:p>
    <w:p>
      <w:pPr>
        <w:pStyle w:val="BodyText"/>
      </w:pPr>
      <w:r>
        <w:t xml:space="preserve">In conclusion, the role of the Telecommunication Engineer in Belgium Brussels is far more than maintaining cables and antennas; it is about securing Europe's digital backbone. It requires a sophisticated blend of technical prowess, regulatory knowledge, and cultural adaptability. As we look toward future advancements like satellite internet integration (e.g., Starlink or ESA projects) and advanced AI-driven network management, the engineer in Belgium Brussels will remain at the vanguard of innovation.</w:t>
      </w:r>
    </w:p>
    <w:p>
      <w:pPr>
        <w:pStyle w:val="BodyText"/>
      </w:pPr>
      <w:r>
        <w:t xml:space="preserve">This document underscores that to excel as a Telecommunication Engineer in Belgium Brussels requires dedication, continuous learning, and an acute awareness of both the technical challenges and the socio-political environment. It is a profession defined by connectivity not just across networks, but between people, nations, and technologies in the heart of Europe.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the Heart of Europe</dc:title>
  <dc:creator/>
  <dc:language>en</dc:language>
  <cp:keywords/>
  <dcterms:created xsi:type="dcterms:W3CDTF">2026-07-29T12:21:51Z</dcterms:created>
  <dcterms:modified xsi:type="dcterms:W3CDTF">2026-07-29T12:21:51Z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