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p>
      <w:pPr>
        <w:pStyle w:val="FirstParagraph"/>
      </w:pPr>
      <w:r>
        <w:t xml:space="preserve">```html</w:t>
      </w:r>
    </w:p>
    <w:bookmarkStart w:id="21" w:name="book-report-analysis"/>
    <w:p>
      <w:pPr>
        <w:pStyle w:val="Heading1"/>
      </w:pPr>
      <w:r>
        <w:t xml:space="preserve">Book Report Analysis:</w:t>
      </w:r>
    </w:p>
    <w:bookmarkStart w:id="20" w:name="Xad7300e3395de526226d55aa9ce861bac6c8701"/>
    <w:p>
      <w:pPr>
        <w:pStyle w:val="Heading3"/>
      </w:pPr>
      <w:r>
        <w:t xml:space="preserve">The Role and Evolution of the Telecommunication Engineer in Ghana Accra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Telcom Engineering &amp; Urban Infrastructure</w:t>
      </w:r>
    </w:p>
    <w:p>
      <w:pPr>
        <w:pStyle w:val="BodyText"/>
      </w:pPr>
      <w:r>
        <w:t xml:space="preserve">```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Telecommunication Engineer in Ghana Accra</dc:title>
  <dc:creator/>
  <dc:language>en</dc:language>
  <cp:keywords/>
  <dcterms:created xsi:type="dcterms:W3CDTF">2026-09-26T19:32:32Z</dcterms:created>
  <dcterms:modified xsi:type="dcterms:W3CDTF">2026-09-26T19:32:32Z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