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Career</w:t>
      </w:r>
      <w:r>
        <w:t xml:space="preserve"> </w:t>
      </w:r>
      <w:r>
        <w:t xml:space="preserve">Trajectory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f891e6646b6fce7e485002410670f24acd53952"/>
    <w:p>
      <w:pPr>
        <w:pStyle w:val="Heading1"/>
      </w:pPr>
      <w:r>
        <w:t xml:space="preserve">Professional Profile and Career Trajectory Analysis:</w:t>
      </w:r>
      <w:r>
        <w:br/>
      </w:r>
      <w:r>
        <w:t xml:space="preserve">The Role of the Telecommunication Engineer in United Kingdom London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 </w:t>
      </w:r>
      <w:r>
        <w:t xml:space="preserve">United Kingdom London</w:t>
      </w:r>
    </w:p>
    <w:bookmarkStart w:id="20" w:name="X05273a84c6c037e8ebe06c5da088afecf397e61"/>
    <w:p>
      <w:pPr>
        <w:pStyle w:val="Heading2"/>
      </w:pPr>
      <w:r>
        <w:t xml:space="preserve">I. Introduction: The Strategic Importance of Telecommunications in the Capital</w:t>
      </w:r>
    </w:p>
    <w:p>
      <w:pPr>
        <w:pStyle w:val="FirstParagraph"/>
      </w:pPr>
      <w:r>
        <w:t xml:space="preserve">The modern metropolis relies on an invisible backbone to function, a network of data, voice, and signal transmission that connects millions of citizens, businesses, and institutions. In the heart of Europe’s financial capital, this infrastructure is not merely a utility but a critical component of national security and economic stability. This document serves as a comprehensive</w:t>
      </w:r>
      <w:r>
        <w:t xml:space="preserve"> </w:t>
      </w:r>
      <w:r>
        <w:rPr>
          <w:bCs/>
          <w:b/>
        </w:rPr>
        <w:t xml:space="preserve">Book Report</w:t>
      </w:r>
      <w:r>
        <w:t xml:space="preserve"> </w:t>
      </w:r>
      <w:r>
        <w:t xml:space="preserve">on the profession of the Telecommunication Engineer within the specific socio-economic context of</w:t>
      </w:r>
      <w:r>
        <w:t xml:space="preserve"> </w:t>
      </w:r>
      <w:r>
        <w:rPr>
          <w:bCs/>
          <w:b/>
        </w:rPr>
        <w:t xml:space="preserve">United Kingdom London</w:t>
      </w:r>
      <w:r>
        <w:t xml:space="preserve">. It synthesizes technical requirements, regulatory frameworks, and career progression pathways necessary for understanding this pivotal role in today’s digital landscape.</w:t>
      </w:r>
      <w:r>
        <w:t xml:space="preserve"> </w:t>
      </w:r>
      <w:r>
        <w:t xml:space="preserve">London, as a global hub for finance, technology, and culture, demands telecommunications infrastructure that is unparalleled in its speed, reliability, and security. Consequently the</w:t>
      </w:r>
      <w:r>
        <w:t xml:space="preserve"> </w:t>
      </w:r>
      <w:r>
        <w:rPr>
          <w:bCs/>
          <w:b/>
        </w:rPr>
        <w:t xml:space="preserve">Telecommunication Engineer</w:t>
      </w:r>
      <w:r>
        <w:t xml:space="preserve"> </w:t>
      </w:r>
      <w:r>
        <w:t xml:space="preserve">operating within this region must possess a unique blend of technical acumen and strategic foresight. This report aims to delineate the complexities of this profession by examining the educational prerequisites, technical competencies, regulatory environment specific to</w:t>
      </w:r>
      <w:r>
        <w:t xml:space="preserve"> </w:t>
      </w:r>
      <w:r>
        <w:rPr>
          <w:bCs/>
          <w:b/>
        </w:rPr>
        <w:t xml:space="preserve">United Kingdom London</w:t>
      </w:r>
      <w:r>
        <w:t xml:space="preserve">, and future outlooks driven by emerging technologies.</w:t>
      </w:r>
    </w:p>
    <w:bookmarkEnd w:id="20"/>
    <w:bookmarkStart w:id="21" w:name="X0e2904738caaf9581037785f371fbd9d620599c"/>
    <w:p>
      <w:pPr>
        <w:pStyle w:val="Heading2"/>
      </w:pPr>
      <w:r>
        <w:t xml:space="preserve">II. Educational Foundations and Professional Accreditation</w:t>
      </w:r>
    </w:p>
    <w:p>
      <w:pPr>
        <w:pStyle w:val="FirstParagraph"/>
      </w:pPr>
      <w:r>
        <w:t xml:space="preserve">To function effectively as a</w:t>
      </w:r>
      <w:r>
        <w:t xml:space="preserve"> </w:t>
      </w:r>
      <w:r>
        <w:rPr>
          <w:bCs/>
          <w:b/>
        </w:rPr>
        <w:t xml:space="preserve">Telecommunication Engineer</w:t>
      </w:r>
      <w:r>
        <w:t xml:space="preserve">, particularly in a competitive market like</w:t>
      </w:r>
      <w:r>
        <w:t xml:space="preserve"> </w:t>
      </w:r>
      <w:r>
        <w:rPr>
          <w:bCs/>
          <w:b/>
        </w:rPr>
        <w:t xml:space="preserve">United Kingdom London, rigorous academic preparation is non-negotiable. The standard entry requirement involves a Bachelor of Engineering (BEng) or Master of Engineering (MEng) degree in Electronics, Electrical Engineering, or Communications Systems. Universities within the</w:t>
      </w:r>
      <w:r>
        <w:rPr>
          <w:bCs/>
          <w:b/>
        </w:rPr>
        <w:t xml:space="preserve"> </w:t>
      </w:r>
      <w:r>
        <w:rPr>
          <w:bCs/>
          <w:b/>
          <w:bCs/>
          <w:b/>
        </w:rPr>
        <w:t xml:space="preserve">United Kingdom London</w:t>
      </w:r>
      <w:r>
        <w:rPr>
          <w:bCs/>
          <w:b/>
        </w:rPr>
        <w:t xml:space="preserve"> </w:t>
      </w:r>
      <w:r>
        <w:rPr>
          <w:bCs/>
          <w:b/>
        </w:rPr>
        <w:t xml:space="preserve">region, such as Imperial College London and King’s College London are renowned for their rigorous engineering curricula that emphasize both theoretical physics and practical application.</w:t>
      </w:r>
      <w:r>
        <w:rPr>
          <w:bCs/>
          <w:b/>
        </w:rPr>
        <w:t xml:space="preserve"> </w:t>
      </w:r>
      <w:r>
        <w:rPr>
          <w:bCs/>
          <w:b/>
        </w:rPr>
        <w:t xml:space="preserve">However, academic qualifications alone are insufficient for professional practice. In the</w:t>
      </w:r>
      <w:r>
        <w:rPr>
          <w:bCs/>
          <w:b/>
        </w:rPr>
        <w:t xml:space="preserve"> </w:t>
      </w:r>
      <w:r>
        <w:rPr>
          <w:bCs/>
          <w:b/>
          <w:bCs/>
          <w:b/>
        </w:rPr>
        <w:t xml:space="preserve">United Kingdom</w:t>
      </w:r>
      <w:r>
        <w:rPr>
          <w:bCs/>
          <w:b/>
        </w:rPr>
        <w:t xml:space="preserve">, professional recognition is heavily tied to accreditation by Engineering Council bodies and adherence to standards set by Engineers UK (formerly the Engineering Council). Many engineers in</w:t>
      </w:r>
      <w:r>
        <w:rPr>
          <w:bCs/>
          <w:b/>
        </w:rPr>
        <w:t xml:space="preserve"> </w:t>
      </w:r>
      <w:r>
        <w:rPr>
          <w:bCs/>
          <w:b/>
          <w:bCs/>
          <w:b/>
        </w:rPr>
        <w:t xml:space="preserve">United Kingdom London pursue registration as Chartered Engineer (CEng), which signifies a high level of competency and commitment to ethical practice. For those working in critical infrastructure sectors such as transport or emergency services within London, additional certifications in safety management and project leadership are often mandated by employers. The</w:t>
      </w:r>
      <w:r>
        <w:rPr>
          <w:bCs/>
          <w:b/>
          <w:bCs/>
          <w:b/>
        </w:rPr>
        <w:t xml:space="preserve"> </w:t>
      </w:r>
      <w:r>
        <w:rPr>
          <w:bCs/>
          <w:b/>
          <w:bCs/>
          <w:b/>
          <w:bCs/>
          <w:b/>
        </w:rPr>
        <w:t xml:space="preserve">Book Report</w:t>
      </w:r>
      <w:r>
        <w:rPr>
          <w:bCs/>
          <w:b/>
          <w:bCs/>
          <w:b/>
        </w:rPr>
        <w:t xml:space="preserve"> </w:t>
      </w:r>
      <w:r>
        <w:rPr>
          <w:bCs/>
          <w:b/>
          <w:bCs/>
          <w:b/>
        </w:rPr>
        <w:t xml:space="preserve">highlights that the transition from academic theory to professional practice requires not just technical knowledge but also an understanding of professional ethics and continuous professional development (CPD).</w:t>
      </w:r>
    </w:p>
    <w:bookmarkEnd w:id="21"/>
    <w:bookmarkStart w:id="22" w:name="X617e6efe7d5277a8dc7c97f9b8e3b87a3593159"/>
    <w:p>
      <w:pPr>
        <w:pStyle w:val="Heading2"/>
      </w:pPr>
      <w:r>
        <w:t xml:space="preserve">III. Technical Competencies and Core Responsibilities</w:t>
      </w:r>
    </w:p>
    <w:p>
      <w:pPr>
        <w:pStyle w:val="FirstParagraph"/>
      </w:pPr>
      <w:r>
        <w:t xml:space="preserve">The scope of work for a</w:t>
      </w:r>
      <w:r>
        <w:t xml:space="preserve"> </w:t>
      </w:r>
      <w:r>
        <w:rPr>
          <w:bCs/>
          <w:b/>
        </w:rPr>
        <w:t xml:space="preserve">Telecommunication Engineer in</w:t>
      </w:r>
      <w:r>
        <w:rPr>
          <w:bCs/>
          <w:b/>
        </w:rPr>
        <w:t xml:space="preserve"> </w:t>
      </w:r>
      <w:r>
        <w:rPr>
          <w:bCs/>
          <w:b/>
          <w:bCs/>
          <w:b/>
        </w:rPr>
        <w:t xml:space="preserve">United Kingdom London</w:t>
      </w:r>
      <w:r>
        <w:rPr>
          <w:bCs/>
          <w:b/>
        </w:rPr>
        <w:t xml:space="preserve"> </w:t>
      </w:r>
      <w:r>
        <w:rPr>
          <w:bCs/>
          <w:b/>
        </w:rPr>
        <w:t xml:space="preserve">is vast, ranging from the maintenance of legacy copper networks to the deployment of fifth-generation (5G) mobile infrastructure and fiber-optic broadband systems. The core responsibilities can be categorized into three primary domains: network design, implementation, and optimization.</w:t>
      </w:r>
      <w:r>
        <w:rPr>
          <w:bCs/>
          <w:b/>
        </w:rPr>
        <w:t xml:space="preserve"> </w:t>
      </w:r>
      <w:r>
        <w:rPr>
          <w:bCs/>
          <w:b/>
        </w:rPr>
        <w:t xml:space="preserve">Firstly, network design involves creating blueprints for new communication systems that meet the high-density requirements of central London. This requires proficiency in simulation software and a deep understanding of electromagnetic propagation in urban canyons—narrow streets flanked by tall skyscrapers which pose unique challenges to signal transmission. Secondly, implementation deals with the physical installation and configuration of hardware, including base stations, routers, switches, and fiber-optic cabling. This phase often requires close collaboration with civil engineers to ensure that installations are compliant with local planning permissions in</w:t>
      </w:r>
      <w:r>
        <w:rPr>
          <w:bCs/>
          <w:b/>
        </w:rPr>
        <w:t xml:space="preserve"> </w:t>
      </w:r>
      <w:r>
        <w:rPr>
          <w:bCs/>
          <w:b/>
          <w:bCs/>
          <w:b/>
        </w:rPr>
        <w:t xml:space="preserve">United Kingdom London</w:t>
      </w:r>
      <w:r>
        <w:rPr>
          <w:bCs/>
          <w:b/>
        </w:rPr>
        <w:t xml:space="preserve">.</w:t>
      </w:r>
      <w:r>
        <w:rPr>
          <w:bCs/>
          <w:b/>
        </w:rPr>
        <w:t xml:space="preserve"> </w:t>
      </w:r>
      <w:r>
        <w:rPr>
          <w:bCs/>
          <w:b/>
        </w:rPr>
        <w:t xml:space="preserve">Finally optimization is an ongoing process. Engineers must monitor network performance using Key Performance Indicators (KPIs) such as latency, packet loss, and throughput. In a city where financial transactions occur in milliseconds, even minor disruptions can have significant economic repercussions. Therefore the</w:t>
      </w:r>
      <w:r>
        <w:rPr>
          <w:bCs/>
          <w:b/>
        </w:rPr>
        <w:t xml:space="preserve"> </w:t>
      </w:r>
      <w:r>
        <w:rPr>
          <w:bCs/>
          <w:b/>
          <w:bCs/>
          <w:b/>
        </w:rPr>
        <w:t xml:space="preserve">Telecommunication Engineer must employ advanced diagnostic tools to preemptively identify and resolve issues before they impact users. This technical versatility is a defining characteristic of the role in this specific geographic location.</w:t>
      </w:r>
    </w:p>
    <w:bookmarkEnd w:id="22"/>
    <w:bookmarkStart w:id="23" w:name="X58117dfe8ac55abd338afdef922bd5b1580a9fa"/>
    <w:p>
      <w:pPr>
        <w:pStyle w:val="Heading2"/>
      </w:pPr>
      <w:r>
        <w:t xml:space="preserve">IV. Regulatory Framework and Compliance in United Kingdom London</w:t>
      </w:r>
    </w:p>
    <w:p>
      <w:pPr>
        <w:pStyle w:val="FirstParagraph"/>
      </w:pPr>
      <w:r>
        <w:t xml:space="preserve">Operating within</w:t>
      </w:r>
      <w:r>
        <w:t xml:space="preserve"> </w:t>
      </w:r>
      <w:r>
        <w:rPr>
          <w:bCs/>
          <w:b/>
        </w:rPr>
        <w:t xml:space="preserve">United Kingdom London</w:t>
      </w:r>
      <w:r>
        <w:t xml:space="preserve"> </w:t>
      </w:r>
      <w:r>
        <w:t xml:space="preserve">means navigating a complex web of regulatory requirements. The primary regulator for the telecommunications sector is Ofcom (Office of Communications). Ofcom enforces strict guidelines regarding spectrum allocation, consumer protection, and market competition. A</w:t>
      </w:r>
      <w:r>
        <w:t xml:space="preserve"> </w:t>
      </w:r>
      <w:r>
        <w:rPr>
          <w:bCs/>
          <w:b/>
        </w:rPr>
        <w:t xml:space="preserve">Telecommunication Engineer must be well-versed in these regulations to ensure that all deployed technologies comply with legal standards.</w:t>
      </w:r>
      <w:r>
        <w:rPr>
          <w:bCs/>
          <w:b/>
        </w:rPr>
        <w:t xml:space="preserve"> </w:t>
      </w:r>
      <w:r>
        <w:rPr>
          <w:bCs/>
          <w:b/>
        </w:rPr>
        <w:t xml:space="preserve">Furthermore, data privacy is a paramount concern in the digital age. The General Data Protection Regulation (GDPR) and the UK Data Protection Act impose stringent requirements on how communication data is stored and processed. Engineers must design systems that are secure by default, incorporating encryption protocols and robust cybersecurity measures to protect user data from breaches. In</w:t>
      </w:r>
      <w:r>
        <w:rPr>
          <w:bCs/>
          <w:b/>
        </w:rPr>
        <w:t xml:space="preserve"> </w:t>
      </w:r>
      <w:r>
        <w:rPr>
          <w:bCs/>
          <w:b/>
          <w:bCs/>
          <w:b/>
        </w:rPr>
        <w:t xml:space="preserve">United Kingdom London</w:t>
      </w:r>
      <w:r>
        <w:rPr>
          <w:bCs/>
          <w:b/>
        </w:rPr>
        <w:t xml:space="preserve">, where government agencies and multinational corporations reside, compliance with national security standards is also critical. This adds a layer of complexity to the engineer’s role, requiring them to stay abreast of changing legislative landscapes and integrate these requirements into their technical designs seamlessly.</w:t>
      </w:r>
    </w:p>
    <w:bookmarkEnd w:id="23"/>
    <w:bookmarkStart w:id="24" w:name="Xb506702c3fdef3f519e33cf932daef0a0eee960"/>
    <w:p>
      <w:pPr>
        <w:pStyle w:val="Heading2"/>
      </w:pPr>
      <w:r>
        <w:t xml:space="preserve">V. Future Outlook: Challenges and Opportunities</w:t>
      </w:r>
    </w:p>
    <w:p>
      <w:pPr>
        <w:pStyle w:val="FirstParagraph"/>
      </w:pPr>
      <w:r>
        <w:t xml:space="preserve">The future of telecommunications in</w:t>
      </w:r>
      <w:r>
        <w:t xml:space="preserve"> </w:t>
      </w:r>
      <w:r>
        <w:rPr>
          <w:bCs/>
          <w:b/>
        </w:rPr>
        <w:t xml:space="preserve">United Kingdom London</w:t>
      </w:r>
      <w:r>
        <w:t xml:space="preserve"> </w:t>
      </w:r>
      <w:r>
        <w:t xml:space="preserve">is being shaped by several transformative trends. The rollout of 5G networks promises ultra-low latency and high bandwidth, enabling innovations such as autonomous vehicles, smart city infrastructure, and remote healthcare services. However this expansion presents significant challenges for the</w:t>
      </w:r>
      <w:r>
        <w:t xml:space="preserve"> </w:t>
      </w:r>
      <w:r>
        <w:rPr>
          <w:bCs/>
          <w:b/>
        </w:rPr>
        <w:t xml:space="preserve">Telecommunication Engineer, including the need to manage increased network congestion and ensure equitable coverage across diverse socioeconomic areas of London.</w:t>
      </w:r>
      <w:r>
        <w:rPr>
          <w:bCs/>
          <w:b/>
        </w:rPr>
        <w:t xml:space="preserve"> </w:t>
      </w:r>
      <w:r>
        <w:rPr>
          <w:bCs/>
          <w:b/>
        </w:rPr>
        <w:t xml:space="preserve">Additionally the convergence of Information Technology (IT) and Operational Technology (OT) is blurring traditional boundaries. Engineers are now required to possess skills in software development, cloud computing, and artificial intelligence integration. The concept of Network Function Virtualization (NFV) allows telecommunications networks to run on general-purpose hardware, reducing costs but increasing the need for sophisticated software management capabilities. For professionals in</w:t>
      </w:r>
      <w:r>
        <w:rPr>
          <w:bCs/>
          <w:b/>
        </w:rPr>
        <w:t xml:space="preserve"> </w:t>
      </w:r>
      <w:r>
        <w:rPr>
          <w:bCs/>
          <w:b/>
          <w:bCs/>
          <w:b/>
        </w:rPr>
        <w:t xml:space="preserve">United Kingdom London</w:t>
      </w:r>
      <w:r>
        <w:rPr>
          <w:bCs/>
          <w:b/>
        </w:rPr>
        <w:t xml:space="preserve">, adaptability and lifelong learning are essential traits. The ability to pivot from traditional hardware-focused engineering to software-defined networking represents the new frontier of the profession.</w:t>
      </w:r>
    </w:p>
    <w:bookmarkEnd w:id="24"/>
    <w:bookmarkStart w:id="25" w:name="vi.-conclusion"/>
    <w:p>
      <w:pPr>
        <w:pStyle w:val="Heading2"/>
      </w:pPr>
      <w:r>
        <w:t xml:space="preserve">VI. Conclusion</w:t>
      </w:r>
    </w:p>
    <w:p>
      <w:pPr>
        <w:pStyle w:val="FirstParagraph"/>
      </w:pPr>
      <w:r>
        <w:t xml:space="preserve">In conclusion this</w:t>
      </w:r>
    </w:p>
    <w:p>
      <w:pPr>
        <w:pStyle w:val="BodyText"/>
      </w:pPr>
      <w:r>
        <w:t xml:space="preserve">Book Report has provided a detailed examination of the Telecommunication Engineer’s role within</w:t>
      </w:r>
      <w:r>
        <w:t xml:space="preserve"> </w:t>
      </w:r>
      <w:r>
        <w:rPr>
          <w:bCs/>
          <w:b/>
        </w:rPr>
        <w:t xml:space="preserve">United Kingdom London</w:t>
      </w:r>
      <w:r>
        <w:t xml:space="preserve">. It is evident that this profession is dynamic, demanding, and central to the functioning of one of the world’s most important cities. The successful practitioner must combine strong technical foundations with regulatory compliance, strategic planning skills, and adaptability to emerging technologies.</w:t>
      </w:r>
      <w:r>
        <w:t xml:space="preserve"> </w:t>
      </w:r>
      <w:r>
        <w:t xml:space="preserve">As</w:t>
      </w:r>
      <w:r>
        <w:t xml:space="preserve"> </w:t>
      </w:r>
      <w:r>
        <w:rPr>
          <w:bCs/>
          <w:b/>
        </w:rPr>
        <w:t xml:space="preserve">United Kingdom London</w:t>
      </w:r>
      <w:r>
        <w:t xml:space="preserve"> </w:t>
      </w:r>
      <w:r>
        <w:t xml:space="preserve">continues to evolve into a smart city powered by interconnected devices and high-speed data networks, the importance of skilled</w:t>
      </w:r>
    </w:p>
    <w:p>
      <w:pPr>
        <w:pStyle w:val="BodyText"/>
      </w:pPr>
      <w:r>
        <w:t xml:space="preserve">Telecommunication Engineers will only grow. They are not merely maintainers of cables and towers; they are the architects of connectivity that enable economic prosperity, social cohesion, and public safety. This report underscores the necessity for ongoing investment in education, professional development, and technological innovation to support this vital workforce. The future of London’s digital infrastructure depends on their expertise and dedication.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Career Trajectory Analysis: The Role of the Telecommunication Engineer in United Kingdom London</dc:title>
  <dc:creator/>
  <cp:keywords/>
  <dcterms:created xsi:type="dcterms:W3CDTF">2026-07-29T02:05:37Z</dcterms:created>
  <dcterms:modified xsi:type="dcterms:W3CDTF">2026-07-29T02:05:37Z</dcterms:modified>
</cp:coreProperties>
</file>

<file path=docProps/custom.xml><?xml version="1.0" encoding="utf-8"?>
<Properties xmlns="http://schemas.openxmlformats.org/officeDocument/2006/custom-properties" xmlns:vt="http://schemas.openxmlformats.org/officeDocument/2006/docPropsVTypes"/>
</file>