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6" w:name="X70c6393357d4e709e445822db6c7c8199c2e280"/>
    <w:p>
      <w:pPr>
        <w:pStyle w:val="Heading1"/>
      </w:pPr>
      <w:r>
        <w:t xml:space="preserve">Book Report: Bridging Cultures and Commerce in a Global Hub</w:t>
      </w:r>
    </w:p>
    <w:p>
      <w:pPr>
        <w:pStyle w:val="FirstParagraph"/>
      </w:pPr>
      <w:r>
        <w:rPr>
          <w:bCs/>
          <w:b/>
        </w:rPr>
        <w:t xml:space="preserve">Title:</w:t>
      </w:r>
      <w:r>
        <w:t xml:space="preserve"> </w:t>
      </w:r>
      <w:r>
        <w:t xml:space="preserve">Linguistic Bridges in the Modern Economy: A Case Study of São Paulo</w:t>
      </w:r>
      <w:r>
        <w:br/>
      </w:r>
      <w:r>
        <w:rPr>
          <w:bCs/>
          <w:b/>
        </w:rPr>
        <w:t xml:space="preserve">Fictional Author:</w:t>
      </w:r>
      <w:r>
        <w:t xml:space="preserve"> </w:t>
      </w:r>
      <w:r>
        <w:t xml:space="preserve">Dr. Elena Vasconcellos</w:t>
      </w:r>
      <w:r>
        <w:br/>
      </w:r>
      <w:r>
        <w:rPr>
          <w:bCs/>
          <w:b/>
        </w:rPr>
        <w:t xml:space="preserve">Date of Report:</w:t>
      </w:r>
      <w:r>
        <w:t xml:space="preserve"> </w:t>
      </w:r>
      <w:r>
        <w:t xml:space="preserve">October 26, 2023</w:t>
      </w:r>
    </w:p>
    <w:bookmarkStart w:id="20" w:name="i.-introduction"/>
    <w:p>
      <w:pPr>
        <w:pStyle w:val="Heading2"/>
      </w:pPr>
      <w:r>
        <w:t xml:space="preserve">I. Introduction</w:t>
      </w:r>
    </w:p>
    <w:p>
      <w:pPr>
        <w:pStyle w:val="FirstParagraph"/>
      </w:pPr>
      <w:r>
        <w:t xml:space="preserve">In an era defined by hyper-globalization and digital connectivity, the role of language professionals has transcended mere translation to become a cornerstone of international diplomacy, business strategy, and cultural preservation. This book report analyzes Dr. Elena Vasconcellos’s seminal work on the practical application of linguistic services in one of the world's most complex metropolitan areas. The central thesis argues that effective communication is not merely about converting words from one language to another but involves navigating deep-seated cultural nuances, economic pressures, and legal frameworks specific to</w:t>
      </w:r>
      <w:r>
        <w:t xml:space="preserve"> </w:t>
      </w:r>
      <w:r>
        <w:rPr>
          <w:bCs/>
          <w:b/>
        </w:rPr>
        <w:t xml:space="preserve">Brazil São Paulo</w:t>
      </w:r>
      <w:r>
        <w:t xml:space="preserve">. As the largest urban center in the Southern Hemisphere,</w:t>
      </w:r>
      <w:r>
        <w:t xml:space="preserve"> </w:t>
      </w:r>
      <w:r>
        <w:rPr>
          <w:bCs/>
          <w:b/>
        </w:rPr>
        <w:t xml:space="preserve">Brazil São Paulo</w:t>
      </w:r>
      <w:r>
        <w:t xml:space="preserve"> </w:t>
      </w:r>
      <w:r>
        <w:t xml:space="preserve">serves as a unique laboratory for understanding how a</w:t>
      </w:r>
      <w:r>
        <w:t xml:space="preserve"> </w:t>
      </w:r>
      <w:r>
        <w:rPr>
          <w:bCs/>
          <w:b/>
        </w:rPr>
        <w:t xml:space="preserve">Translator Interpreter</w:t>
      </w:r>
      <w:r>
        <w:t xml:space="preserve"> </w:t>
      </w:r>
      <w:r>
        <w:t xml:space="preserve">operates at the intersection of local identity and global ambition. This report explores the key arguments presented by Vasconcellos, examining how these insights are particularly relevant to professionals operating within this dynamic region.</w:t>
      </w:r>
    </w:p>
    <w:bookmarkEnd w:id="20"/>
    <w:bookmarkStart w:id="21" w:name="X6e4f5fe298be996546d6c8b8974ab24c0eeef9c"/>
    <w:p>
      <w:pPr>
        <w:pStyle w:val="Heading2"/>
      </w:pPr>
      <w:r>
        <w:t xml:space="preserve">II. The Unique Context of Brazil São Paulo</w:t>
      </w:r>
    </w:p>
    <w:p>
      <w:pPr>
        <w:pStyle w:val="FirstParagraph"/>
      </w:pPr>
      <w:r>
        <w:t xml:space="preserve">The text dedicates a significant portion of its analysis to the specific socio-linguistic environment of</w:t>
      </w:r>
      <w:r>
        <w:t xml:space="preserve"> </w:t>
      </w:r>
      <w:r>
        <w:rPr>
          <w:bCs/>
          <w:b/>
        </w:rPr>
        <w:t xml:space="preserve">Brazil São Paulo</w:t>
      </w:r>
      <w:r>
        <w:t xml:space="preserve">. Unlike other Brazilian states, the capital city acts as a melting pot where Portuguese coexists with substantial communities speaking Japanese, Italian, Spanish, and English. This demographic diversity creates a high demand for both written and oral translation services that go beyond standard language conversion. The author posits that in</w:t>
      </w:r>
      <w:r>
        <w:t xml:space="preserve"> </w:t>
      </w:r>
      <w:r>
        <w:rPr>
          <w:bCs/>
          <w:b/>
        </w:rPr>
        <w:t xml:space="preserve">Brazil São Paulo</w:t>
      </w:r>
      <w:r>
        <w:t xml:space="preserve">, the</w:t>
      </w:r>
      <w:r>
        <w:t xml:space="preserve"> </w:t>
      </w:r>
      <w:r>
        <w:rPr>
          <w:bCs/>
          <w:b/>
        </w:rPr>
        <w:t xml:space="preserve">Translator Interpreter</w:t>
      </w:r>
      <w:r>
        <w:t xml:space="preserve"> </w:t>
      </w:r>
      <w:r>
        <w:t xml:space="preserve">is often tasked with mediating not just between languages, but between distinct cultural paradigms.</w:t>
      </w:r>
    </w:p>
    <w:p>
      <w:pPr>
        <w:pStyle w:val="BodyText"/>
      </w:pPr>
      <w:r>
        <w:t xml:space="preserve">Vasconcellos highlights the economic weight of the region, noting that São Paulo contributes significantly to Brazil’s GDP. Consequently, legal and technical translations here carry immense financial and legal implications. A mistranslation in a contract signed in the Paulista Avenue business district can have repercussions far beyond local borders. The book argues that professionals must possess not only linguistic fluency but also a specialized knowledge of Brazilian labor laws, tax regulations, and corporate governance structures specific to this hub.</w:t>
      </w:r>
    </w:p>
    <w:bookmarkEnd w:id="21"/>
    <w:bookmarkStart w:id="22" w:name="Xce04dc743f59f643848a093b7ca4758e245fce2"/>
    <w:p>
      <w:pPr>
        <w:pStyle w:val="Heading2"/>
      </w:pPr>
      <w:r>
        <w:t xml:space="preserve">III. The Dual Role: Translator vs. Interpreter</w:t>
      </w:r>
    </w:p>
    <w:p>
      <w:pPr>
        <w:pStyle w:val="FirstParagraph"/>
      </w:pPr>
      <w:r>
        <w:t xml:space="preserve">A critical component of this report is the distinction made between translation and interpretation, two disciplines that are often conflated but require vastly different skill sets. The book emphasizes that in the fast-paced environment of</w:t>
      </w:r>
      <w:r>
        <w:t xml:space="preserve"> </w:t>
      </w:r>
      <w:r>
        <w:rPr>
          <w:bCs/>
          <w:b/>
        </w:rPr>
        <w:t xml:space="preserve">Brazil São Paulo</w:t>
      </w:r>
      <w:r>
        <w:t xml:space="preserve">, where business deals are often closed rapidly and diplomatic meetings occur with tight schedules, the ability to switch seamlessly between these roles is a premium skill. The</w:t>
      </w:r>
      <w:r>
        <w:t xml:space="preserve"> </w:t>
      </w:r>
      <w:r>
        <w:rPr>
          <w:bCs/>
          <w:b/>
        </w:rPr>
        <w:t xml:space="preserve">Translator Interpreter</w:t>
      </w:r>
      <w:r>
        <w:t xml:space="preserve"> </w:t>
      </w:r>
      <w:r>
        <w:t xml:space="preserve">must be prepared for high-stakes environments, such as international conferences at the Transamerica Executive Center or legal proceedings in the Palácio de Justiça.</w:t>
      </w:r>
    </w:p>
    <w:p>
      <w:pPr>
        <w:pStyle w:val="BodyText"/>
      </w:pPr>
      <w:r>
        <w:t xml:space="preserve">The author provides several case studies illustrating these distinctions. In written translation, precision and time are paramount; a legal document requires meticulous attention to detail and adherence to formal registers. In contrast, interpretation demands real-time cognitive processing, emotional intelligence, and public speaking confidence. The book argues that in the multicultural context of</w:t>
      </w:r>
      <w:r>
        <w:t xml:space="preserve"> </w:t>
      </w:r>
      <w:r>
        <w:rPr>
          <w:bCs/>
          <w:b/>
        </w:rPr>
        <w:t xml:space="preserve">Brazil São Paulo</w:t>
      </w:r>
      <w:r>
        <w:t xml:space="preserve">, an interpreter must also act as a cultural ambassador, ensuring that humor, idioms, and subtle cues are conveyed appropriately to avoid diplomatic or commercial faux pas.</w:t>
      </w:r>
    </w:p>
    <w:bookmarkEnd w:id="22"/>
    <w:bookmarkStart w:id="23" w:name="X88d9d653cbb22790f11656fae6d8d6ef0729489"/>
    <w:p>
      <w:pPr>
        <w:pStyle w:val="Heading2"/>
      </w:pPr>
      <w:r>
        <w:t xml:space="preserve">IV. Ethical Challenges and Professional Standards</w:t>
      </w:r>
    </w:p>
    <w:p>
      <w:pPr>
        <w:pStyle w:val="FirstParagraph"/>
      </w:pPr>
      <w:r>
        <w:t xml:space="preserve">Ethics form the backbone of Vasconcellos’s argument. The book details the rigorous ethical standards expected of a certified professional, particularly in regions like</w:t>
      </w:r>
      <w:r>
        <w:t xml:space="preserve"> </w:t>
      </w:r>
      <w:r>
        <w:rPr>
          <w:bCs/>
          <w:b/>
        </w:rPr>
        <w:t xml:space="preserve">Brazil São Paulo</w:t>
      </w:r>
      <w:r>
        <w:t xml:space="preserve">, where regulatory bodies such as the Brazilian Association of Translation (ABRATES) and various state councils set strict guidelines. Confidentiality, impartiality, and accuracy are non-negotiable pillars.</w:t>
      </w:r>
    </w:p>
    <w:p>
      <w:pPr>
        <w:pStyle w:val="BodyText"/>
      </w:pPr>
      <w:r>
        <w:t xml:space="preserve">The report highlights a particular ethical dilemma faced by professionals in major cities: the pressure to expedite services without compromising quality. In</w:t>
      </w:r>
      <w:r>
        <w:t xml:space="preserve"> </w:t>
      </w:r>
      <w:r>
        <w:rPr>
          <w:bCs/>
          <w:b/>
        </w:rPr>
        <w:t xml:space="preserve">Brazil São Paulo</w:t>
      </w:r>
      <w:r>
        <w:t xml:space="preserve">, the speed of business can sometimes conflict with the thoroughness required for high-quality translation. The author suggests that maintaining professional integrity requires strong boundary-setting skills and adherence to industry standards, regardless of client demands. Furthermore, the book discusses the importance of neutrality in legal interpretation, where a</w:t>
      </w:r>
      <w:r>
        <w:t xml:space="preserve"> </w:t>
      </w:r>
      <w:r>
        <w:rPr>
          <w:bCs/>
          <w:b/>
        </w:rPr>
        <w:t xml:space="preserve">Translator Interpreter</w:t>
      </w:r>
      <w:r>
        <w:t xml:space="preserve"> </w:t>
      </w:r>
      <w:r>
        <w:t xml:space="preserve">must avoid inserting personal bias into sensitive testimonies or court proceedings.</w:t>
      </w:r>
    </w:p>
    <w:bookmarkEnd w:id="23"/>
    <w:bookmarkStart w:id="24" w:name="X179f41b41e7e4bd712732ad768a5a7cfd7a6825"/>
    <w:p>
      <w:pPr>
        <w:pStyle w:val="Heading2"/>
      </w:pPr>
      <w:r>
        <w:t xml:space="preserve">V. Technological Integration and Future Trends</w:t>
      </w:r>
    </w:p>
    <w:p>
      <w:pPr>
        <w:pStyle w:val="FirstParagraph"/>
      </w:pPr>
      <w:r>
        <w:t xml:space="preserve">The latter section of the book addresses the impact of artificial intelligence and machine translation on the profession. Rather than viewing technology as a threat, Vasconcellos argues that in advanced markets like</w:t>
      </w:r>
      <w:r>
        <w:t xml:space="preserve"> </w:t>
      </w:r>
      <w:r>
        <w:rPr>
          <w:bCs/>
          <w:b/>
        </w:rPr>
        <w:t xml:space="preserve">Brazil São Paulo</w:t>
      </w:r>
      <w:r>
        <w:t xml:space="preserve">, technology is a tool that enhances efficiency. However, human oversight remains indispensable for nuance, context, and cultural sensitivity. The concept of "post-editing" machine-generated text is presented as a viable workflow for large-scale projects.</w:t>
      </w:r>
    </w:p>
    <w:p>
      <w:pPr>
        <w:pStyle w:val="BodyText"/>
      </w:pPr>
      <w:r>
        <w:t xml:space="preserve">The book predicts that future professionals in this field will need to be tech-savvy linguists who can leverage CAT (Computer-Assisted Translation) tools while maintaining the human touch that clients value. In</w:t>
      </w:r>
      <w:r>
        <w:t xml:space="preserve"> </w:t>
      </w:r>
      <w:r>
        <w:rPr>
          <w:bCs/>
          <w:b/>
        </w:rPr>
        <w:t xml:space="preserve">Brazil São Paulo</w:t>
      </w:r>
      <w:r>
        <w:t xml:space="preserve">, where digital adoption is rapid, the integration of AI into legal and medical translation workflows is already visible. The</w:t>
      </w:r>
      <w:r>
        <w:t xml:space="preserve"> </w:t>
      </w:r>
      <w:r>
        <w:rPr>
          <w:bCs/>
          <w:b/>
        </w:rPr>
        <w:t xml:space="preserve">Translator Interpreter</w:t>
      </w:r>
      <w:r>
        <w:t xml:space="preserve"> </w:t>
      </w:r>
      <w:r>
        <w:t xml:space="preserve">of tomorrow must be a hybrid professional, capable of managing software tools while delivering high-level interpretive services.</w:t>
      </w:r>
    </w:p>
    <w:bookmarkEnd w:id="24"/>
    <w:bookmarkStart w:id="25" w:name="vi.-conclusion-and-personal-reflection"/>
    <w:p>
      <w:pPr>
        <w:pStyle w:val="Heading2"/>
      </w:pPr>
      <w:r>
        <w:t xml:space="preserve">VI. Conclusion and Personal Reflection</w:t>
      </w:r>
    </w:p>
    <w:p>
      <w:pPr>
        <w:pStyle w:val="FirstParagraph"/>
      </w:pPr>
      <w:r>
        <w:t xml:space="preserve">In conclusion, this book provides an exhaustive and compelling look at the profession of translation and interpretation through the lens of one of Latin America's most vital cities. It successfully argues that being a</w:t>
      </w:r>
      <w:r>
        <w:t xml:space="preserve"> </w:t>
      </w:r>
      <w:r>
        <w:rPr>
          <w:bCs/>
          <w:b/>
        </w:rPr>
        <w:t xml:space="preserve">Translator Interpreter</w:t>
      </w:r>
      <w:r>
        <w:t xml:space="preserve"> </w:t>
      </w:r>
      <w:r>
        <w:t xml:space="preserve">in such a dynamic environment requires more than linguistic aptitude; it demands cultural competence, ethical fortitude, and technological adaptability. The focus on</w:t>
      </w:r>
      <w:r>
        <w:t xml:space="preserve"> </w:t>
      </w:r>
      <w:r>
        <w:rPr>
          <w:bCs/>
          <w:b/>
        </w:rPr>
        <w:t xml:space="preserve">Brazil São Paulo</w:t>
      </w:r>
      <w:r>
        <w:t xml:space="preserve"> </w:t>
      </w:r>
      <w:r>
        <w:t xml:space="preserve">offers a rich, localized perspective that is often missing from generalist texts on the subject.</w:t>
      </w:r>
    </w:p>
    <w:p>
      <w:pPr>
        <w:pStyle w:val="BodyText"/>
      </w:pPr>
      <w:r>
        <w:t xml:space="preserve">The report recommends this book to students of translation studies, legal professionals seeking to understand the nuances of cross-border contracts in Brazil, and any organization operating within the economic sphere of</w:t>
      </w:r>
      <w:r>
        <w:t xml:space="preserve"> </w:t>
      </w:r>
      <w:r>
        <w:rPr>
          <w:bCs/>
          <w:b/>
        </w:rPr>
        <w:t xml:space="preserve">Brazil São Paulo</w:t>
      </w:r>
      <w:r>
        <w:t xml:space="preserve">. By understanding the specific challenges and opportunities presented by this region, professionals can better serve their clients and contribute to more effective international communication. The work stands as a testament to the critical importance of language professionals in bridging gaps in our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Translation and Interpretation in the Context of Brazil, São Paulo</dc:title>
  <dc:creator/>
  <dc:language>en</dc:language>
  <cp:keywords/>
  <dcterms:created xsi:type="dcterms:W3CDTF">2026-07-29T21:30:32Z</dcterms:created>
  <dcterms:modified xsi:type="dcterms:W3CDTF">2026-07-29T21:30:32Z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