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Roles</w:t>
      </w:r>
      <w:r>
        <w:t xml:space="preserve"> </w:t>
      </w:r>
      <w:r>
        <w:t xml:space="preserve">in</w:t>
      </w:r>
      <w:r>
        <w:t xml:space="preserve"> </w:t>
      </w:r>
      <w:r>
        <w:t xml:space="preserve">China,</w:t>
      </w:r>
      <w:r>
        <w:t xml:space="preserve"> </w:t>
      </w:r>
      <w:r>
        <w:t xml:space="preserve">Beijing</w:t>
      </w:r>
    </w:p>
    <w:bookmarkStart w:id="25" w:name="book-report"/>
    <w:p>
      <w:pPr>
        <w:pStyle w:val="Heading1"/>
      </w:pPr>
      <w:r>
        <w:t xml:space="preserve">Book Report</w:t>
      </w:r>
    </w:p>
    <w:p>
      <w:pPr>
        <w:pStyle w:val="FirstParagraph"/>
      </w:pPr>
      <w:r>
        <w:rPr>
          <w:bCs/>
          <w:b/>
        </w:rPr>
        <w:t xml:space="preserve">Title of Analysis:</w:t>
      </w:r>
      <w:r>
        <w:t xml:space="preserve"> </w:t>
      </w:r>
      <w:r>
        <w:t xml:space="preserve">Navigating the Linguistic Bridge: A Critical Review of Translator Interpreter Practices in China, Beijing</w:t>
      </w:r>
      <w:r>
        <w:br/>
      </w:r>
    </w:p>
    <w:p>
      <w:pPr>
        <w:pStyle w:val="BodyText"/>
      </w:pPr>
      <w:r>
        <w:t xml:space="preserve">.</w:t>
      </w:r>
    </w:p>
    <w:p>
      <w:pPr>
        <w:pStyle w:val="BodyText"/>
      </w:pPr>
      <w:r>
        <w:rPr>
          <w:bCs/>
          <w:b/>
        </w:rPr>
        <w:t xml:space="preserve">Date:</w:t>
      </w:r>
      <w:r>
        <w:t xml:space="preserve"> </w:t>
      </w:r>
      <w:r>
        <w:t xml:space="preserve">October 26, 2023</w:t>
      </w:r>
      <w:r>
        <w:br/>
      </w:r>
    </w:p>
    <w:p>
      <w:pPr>
        <w:pStyle w:val="BodyText"/>
      </w:pPr>
      <w:r>
        <w:rPr>
          <w:bCs/>
          <w:b/>
        </w:rPr>
        <w:t xml:space="preserve">Subject Area:</w:t>
      </w:r>
      <w:r>
        <w:t xml:space="preserve"> </w:t>
      </w:r>
      <w:r>
        <w:t xml:space="preserve">Linguistics, International Relations, Cross-Cultural Communication</w:t>
      </w:r>
    </w:p>
    <w:p>
      <w:pPr>
        <w:pStyle w:val="BodyText"/>
      </w:pPr>
      <w:r>
        <w:t xml:space="preserve">The study of translation and interpretation in the modern era is not merely an exercise in linguistic conversion; it is a complex sociological and political endeavor. This report analyzes the critical role of the</w:t>
      </w:r>
      <w:r>
        <w:t xml:space="preserve"> </w:t>
      </w:r>
      <w:r>
        <w:rPr>
          <w:bCs/>
          <w:b/>
        </w:rPr>
        <w:t xml:space="preserve">Translator Interpreter</w:t>
      </w:r>
      <w:r>
        <w:t xml:space="preserve">, specifically focusing on their function within the geopolitical and cultural context of</w:t>
      </w:r>
      <w:r>
        <w:t xml:space="preserve"> </w:t>
      </w:r>
      <w:r>
        <w:rPr>
          <w:bCs/>
          <w:b/>
        </w:rPr>
        <w:t xml:space="preserve">China, Beijing</w:t>
      </w:r>
      <w:r>
        <w:t xml:space="preserve">. As Beijing stands as a global hub for diplomacy, trade, and technology, understanding the nuances of how language professionals operate in this city provides profound insights into international communication.</w:t>
      </w:r>
    </w:p>
    <w:bookmarkStart w:id="20" w:name="the-unique-context-of-china-beijing"/>
    <w:p>
      <w:pPr>
        <w:pStyle w:val="Heading2"/>
      </w:pPr>
      <w:r>
        <w:t xml:space="preserve">The Unique Context of China Beijing</w:t>
      </w:r>
    </w:p>
    <w:p>
      <w:pPr>
        <w:pStyle w:val="FirstParagraph"/>
      </w:pPr>
      <w:r>
        <w:t xml:space="preserve">To understand the efficacy of a</w:t>
      </w:r>
      <w:r>
        <w:t xml:space="preserve"> </w:t>
      </w:r>
      <w:r>
        <w:rPr>
          <w:bCs/>
          <w:b/>
        </w:rPr>
        <w:t xml:space="preserve">Translator Interpreter</w:t>
      </w:r>
      <w:r>
        <w:t xml:space="preserve">, one must first appreciate the environment of</w:t>
      </w:r>
      <w:r>
        <w:t xml:space="preserve"> </w:t>
      </w:r>
      <w:r>
        <w:rPr>
          <w:bCs/>
          <w:b/>
        </w:rPr>
        <w:t xml:space="preserve">China, Beijing</w:t>
      </w:r>
      <w:r>
        <w:t xml:space="preserve">. Beijing is not just a capital city; it is the nerve center of Chinese political power and a rapidly modernizing metropolis that balances ancient tradition with futuristic innovation. For foreign entities operating here, whether they are multinational corporations seeking investment or diplomatic delegations negotiating treaties, language barriers can be insurmountable without expert mediation.</w:t>
      </w:r>
    </w:p>
    <w:p>
      <w:pPr>
        <w:pStyle w:val="BodyText"/>
      </w:pPr>
      <w:r>
        <w:t xml:space="preserve">The linguistic landscape of</w:t>
      </w:r>
      <w:r>
        <w:t xml:space="preserve"> </w:t>
      </w:r>
      <w:r>
        <w:rPr>
          <w:bCs/>
          <w:b/>
        </w:rPr>
        <w:t xml:space="preserve">China, Beijing</w:t>
      </w:r>
      <w:r>
        <w:t xml:space="preserve"> </w:t>
      </w:r>
      <w:r>
        <w:t xml:space="preserve">is dominated by Mandarin Chinese (Putonghua), yet it contains significant dialectal variations and a rich historical vocabulary that does not have direct equivalents in Western languages. Furthermore, the cultural context in which these words are spoken is deeply rooted in Confucian values such as harmony, face (</w:t>
      </w:r>
      <w:r>
        <w:rPr>
          <w:iCs/>
          <w:i/>
        </w:rPr>
        <w:t xml:space="preserve">mianzi</w:t>
      </w:r>
      <w:r>
        <w:t xml:space="preserve">), and hierarchy. A</w:t>
      </w:r>
      <w:r>
        <w:t xml:space="preserve"> </w:t>
      </w:r>
      <w:r>
        <w:rPr>
          <w:bCs/>
          <w:b/>
        </w:rPr>
        <w:t xml:space="preserve">Translator Interpreter</w:t>
      </w:r>
      <w:r>
        <w:t xml:space="preserve"> </w:t>
      </w:r>
      <w:r>
        <w:t xml:space="preserve">working in this region must possess more than bilingual fluency; they must possess bicultural competence.</w:t>
      </w:r>
    </w:p>
    <w:bookmarkEnd w:id="20"/>
    <w:bookmarkStart w:id="21" w:name="the-dual-role-translator-vs.-interpreter"/>
    <w:p>
      <w:pPr>
        <w:pStyle w:val="Heading2"/>
      </w:pPr>
      <w:r>
        <w:t xml:space="preserve">The Dual Role: Translator vs. Interpreter</w:t>
      </w:r>
    </w:p>
    <w:p>
      <w:pPr>
        <w:pStyle w:val="FirstParagraph"/>
      </w:pPr>
      <w:r>
        <w:t xml:space="preserve">In the context of professional documentation regarding operations in</w:t>
      </w:r>
      <w:r>
        <w:t xml:space="preserve"> </w:t>
      </w:r>
      <w:r>
        <w:rPr>
          <w:bCs/>
          <w:b/>
        </w:rPr>
        <w:t xml:space="preserve">China, Beijing</w:t>
      </w:r>
      <w:r>
        <w:t xml:space="preserve">, it is crucial to distinguish between a translator and an interpreter, although both fall under the umbrella of language service providers. A</w:t>
      </w:r>
      <w:r>
        <w:t xml:space="preserve"> </w:t>
      </w:r>
      <w:r>
        <w:rPr>
          <w:bCs/>
          <w:b/>
        </w:rPr>
        <w:t xml:space="preserve">Translator Interpreter</w:t>
      </w:r>
      <w:r>
        <w:t xml:space="preserve">, when viewed as a hybrid role or a specialist who engages in both modalities, faces unique challenges.</w:t>
      </w:r>
    </w:p>
    <w:p>
      <w:pPr>
        <w:pStyle w:val="BodyText"/>
      </w:pPr>
      <w:r>
        <w:rPr>
          <w:bCs/>
          <w:b/>
        </w:rPr>
        <w:t xml:space="preserve">Written Translation:</w:t>
      </w:r>
      <w:r>
        <w:t xml:space="preserve"> </w:t>
      </w:r>
      <w:r>
        <w:t xml:space="preserve">In the diplomatic and legal sectors of Beijing, written accuracy is paramount. Legal contracts, government white papers, and technical manuals require precision. Errors in translation can lead to severe legal repercussions or economic loss for businesses operating in</w:t>
      </w:r>
      <w:r>
        <w:t xml:space="preserve"> </w:t>
      </w:r>
      <w:r>
        <w:rPr>
          <w:bCs/>
          <w:b/>
        </w:rPr>
        <w:t xml:space="preserve">China, Beijing</w:t>
      </w:r>
      <w:r>
        <w:t xml:space="preserve">. The translator must navigate complex Chinese bureaucratic language (Guanhua) which often differs significantly from colloquial speech.</w:t>
      </w:r>
    </w:p>
    <w:p>
      <w:pPr>
        <w:pStyle w:val="BodyText"/>
      </w:pPr>
      <w:r>
        <w:rPr>
          <w:bCs/>
          <w:b/>
        </w:rPr>
        <w:t xml:space="preserve">Oral Interpretation:</w:t>
      </w:r>
      <w:r>
        <w:t xml:space="preserve"> </w:t>
      </w:r>
      <w:r>
        <w:t xml:space="preserve">Simultaneous and consecutive interpretation are vital at international conferences held at venues like the Great Hall of the People in</w:t>
      </w:r>
      <w:r>
        <w:t xml:space="preserve"> </w:t>
      </w:r>
      <w:r>
        <w:rPr>
          <w:bCs/>
          <w:b/>
        </w:rPr>
        <w:t xml:space="preserve">China, Beijing</w:t>
      </w:r>
      <w:r>
        <w:t xml:space="preserve">. Here, an interpreter acts as the immediate bridge between speakers. The pressure is immense; there is no time for revision. A</w:t>
      </w:r>
      <w:r>
        <w:t xml:space="preserve"> </w:t>
      </w:r>
      <w:r>
        <w:rPr>
          <w:bCs/>
          <w:b/>
        </w:rPr>
        <w:t xml:space="preserve">Translator Interpreter</w:t>
      </w:r>
      <w:r>
        <w:t xml:space="preserve"> </w:t>
      </w:r>
      <w:r>
        <w:t xml:space="preserve">specializing in this field must have exceptional cognitive agility to maintain tone, intent, and nuance while translating spoken word into another language in real-time.</w:t>
      </w:r>
    </w:p>
    <w:bookmarkEnd w:id="21"/>
    <w:bookmarkStart w:id="22" w:name="cultural-mediation-and-soft-power"/>
    <w:p>
      <w:pPr>
        <w:pStyle w:val="Heading2"/>
      </w:pPr>
      <w:r>
        <w:t xml:space="preserve">Cultural Mediation and Soft Power</w:t>
      </w:r>
    </w:p>
    <w:p>
      <w:pPr>
        <w:pStyle w:val="FirstParagraph"/>
      </w:pPr>
      <w:r>
        <w:t xml:space="preserve">A significant aspect of the</w:t>
      </w:r>
      <w:r>
        <w:t xml:space="preserve"> </w:t>
      </w:r>
      <w:r>
        <w:rPr>
          <w:bCs/>
          <w:b/>
        </w:rPr>
        <w:t xml:space="preserve">Translator Interpreter</w:t>
      </w:r>
      <w:r>
        <w:t xml:space="preserve">'s role in</w:t>
      </w:r>
      <w:r>
        <w:t xml:space="preserve"> </w:t>
      </w:r>
      <w:r>
        <w:rPr>
          <w:bCs/>
          <w:b/>
        </w:rPr>
        <w:t xml:space="preserve">China, Beijing</w:t>
      </w:r>
      <w:r>
        <w:t xml:space="preserve"> </w:t>
      </w:r>
      <w:r>
        <w:t xml:space="preserve">is cultural mediation. Language is a vessel for culture. When a foreign diplomat speaks to Chinese officials in Beijing, they are not just exchanging words; they are engaging in a delicate dance of diplomacy. A skilled interpreter understands that certain phrases used directly might cause offense or misunderstanding.</w:t>
      </w:r>
    </w:p>
    <w:p>
      <w:pPr>
        <w:pStyle w:val="BodyText"/>
      </w:pPr>
      <w:r>
        <w:t xml:space="preserve">For instance, direct negation is often softened in Chinese communication to preserve harmony and "face." A</w:t>
      </w:r>
      <w:r>
        <w:t xml:space="preserve"> </w:t>
      </w:r>
      <w:r>
        <w:rPr>
          <w:bCs/>
          <w:b/>
        </w:rPr>
        <w:t xml:space="preserve">Translator Interpreter</w:t>
      </w:r>
      <w:r>
        <w:t xml:space="preserve"> </w:t>
      </w:r>
      <w:r>
        <w:t xml:space="preserve">must recognize these indirect cues and convey the underlying message appropriately to the target audience without losing fidelity to the source text. This level of subtlety is particularly important in high-stakes environments typical of</w:t>
      </w:r>
      <w:r>
        <w:t xml:space="preserve"> </w:t>
      </w:r>
      <w:r>
        <w:rPr>
          <w:bCs/>
          <w:b/>
        </w:rPr>
        <w:t xml:space="preserve">China, Beijing</w:t>
      </w:r>
      <w:r>
        <w:t xml:space="preserve">'s international relations.</w:t>
      </w:r>
    </w:p>
    <w:bookmarkEnd w:id="22"/>
    <w:bookmarkStart w:id="23" w:name="technological-integration-in-beijing"/>
    <w:p>
      <w:pPr>
        <w:pStyle w:val="Heading2"/>
      </w:pPr>
      <w:r>
        <w:t xml:space="preserve">Technological Integration in Beijing</w:t>
      </w:r>
    </w:p>
    <w:p>
      <w:pPr>
        <w:pStyle w:val="FirstParagraph"/>
      </w:pPr>
      <w:r>
        <w:t xml:space="preserve">The landscape of translation and interpretation in</w:t>
      </w:r>
      <w:r>
        <w:t xml:space="preserve"> </w:t>
      </w:r>
      <w:r>
        <w:rPr>
          <w:bCs/>
          <w:b/>
        </w:rPr>
        <w:t xml:space="preserve">China, Beijing</w:t>
      </w:r>
      <w:r>
        <w:t xml:space="preserve"> </w:t>
      </w:r>
      <w:r>
        <w:t xml:space="preserve">is also being reshaped by technology. As a global leader in AI and machine learning, China has seen the rapid integration of neural machine translation (NMT) tools. However, this report argues that the human</w:t>
      </w:r>
      <w:r>
        <w:t xml:space="preserve"> </w:t>
      </w:r>
      <w:r>
        <w:rPr>
          <w:bCs/>
          <w:b/>
        </w:rPr>
        <w:t xml:space="preserve">Translator Interpreter</w:t>
      </w:r>
      <w:r>
        <w:t xml:space="preserve"> </w:t>
      </w:r>
      <w:r>
        <w:t xml:space="preserve">remains indispensable.</w:t>
      </w:r>
    </w:p>
    <w:p>
      <w:pPr>
        <w:pStyle w:val="BodyText"/>
      </w:pPr>
      <w:r>
        <w:t xml:space="preserve">In</w:t>
      </w:r>
      <w:r>
        <w:t xml:space="preserve"> </w:t>
      </w:r>
      <w:r>
        <w:rPr>
          <w:bCs/>
          <w:b/>
        </w:rPr>
        <w:t xml:space="preserve">China, Beijing</w:t>
      </w:r>
      <w:r>
        <w:t xml:space="preserve">, while automated systems handle routine data processing and basic customer service interactions, high-level negotiations and cultural events still rely heavily on human expertise. The nuance of humor, sarcasm, political subtext, and historical references requires a human touch. The modern professional in this field must be technologically literate, knowing when to leverage AI for efficiency and when to deploy their own linguistic skills.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China, Beijing</w:t>
      </w:r>
      <w:r>
        <w:t xml:space="preserve"> </w:t>
      </w:r>
      <w:r>
        <w:t xml:space="preserve">is multifaceted and critical. It extends far beyond simple word replacement. It involves navigating a complex political landscape, respecting deep-seated cultural norms, and adapting to rapid technological changes. For any entity looking to engage effectively with this region, investing in high-quality linguistic expertise is not optional; it is essential.</w:t>
      </w:r>
    </w:p>
    <w:p>
      <w:pPr>
        <w:pStyle w:val="BodyText"/>
      </w:pPr>
      <w:r>
        <w:t xml:space="preserve">The</w:t>
      </w:r>
      <w:r>
        <w:t xml:space="preserve"> </w:t>
      </w:r>
      <w:r>
        <w:rPr>
          <w:bCs/>
          <w:b/>
        </w:rPr>
        <w:t xml:space="preserve">Book Report</w:t>
      </w:r>
      <w:r>
        <w:t xml:space="preserve"> </w:t>
      </w:r>
      <w:r>
        <w:t xml:space="preserve">analysis demonstrates that success in</w:t>
      </w:r>
      <w:r>
        <w:t xml:space="preserve"> </w:t>
      </w:r>
      <w:r>
        <w:rPr>
          <w:bCs/>
          <w:b/>
        </w:rPr>
        <w:t xml:space="preserve">China, Beijing</w:t>
      </w:r>
      <w:r>
        <w:t xml:space="preserve">, depends heavily on the quality of communication facilitated by these professionals. They are the unseen architects of understanding between East and West. As Beijing continues to assert its position on the global stage, the demand for skilled</w:t>
      </w:r>
      <w:r>
        <w:t xml:space="preserve"> </w:t>
      </w:r>
      <w:r>
        <w:rPr>
          <w:bCs/>
          <w:b/>
        </w:rPr>
        <w:t xml:space="preserve">Translator Interpreter</w:t>
      </w:r>
      <w:r>
        <w:t xml:space="preserve">s who understand both languages and cultures will only grow. Therefore, education and professional development in this field must remain a priority for linguists aiming to serve this dynamic region.</w:t>
      </w:r>
    </w:p>
    <w:p>
      <w:pPr>
        <w:pStyle w:val="BodyText"/>
      </w:pPr>
      <w:r>
        <w:t xml:space="preserve">This document serves as a testament to the importance of linguistic precision and cultural sensitivity in one of the world's most influential cities, reinforcing the vital status of the</w:t>
      </w:r>
      <w:r>
        <w:t xml:space="preserve"> </w:t>
      </w:r>
      <w:r>
        <w:rPr>
          <w:bCs/>
          <w:b/>
        </w:rPr>
        <w:t xml:space="preserve">Translator Interpreter</w:t>
      </w:r>
      <w:r>
        <w:t xml:space="preserve"> </w:t>
      </w:r>
      <w:r>
        <w:t xml:space="preserve">in facilitating global dialogue within</w:t>
      </w:r>
      <w:r>
        <w:t xml:space="preserve"> </w:t>
      </w:r>
      <w:r>
        <w:rPr>
          <w:bCs/>
          <w:b/>
        </w:rPr>
        <w:t xml:space="preserve">China, Beijing</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Translator Interpreter Roles in China, Beijing</dc:title>
  <dc:creator/>
  <dc:language>en</dc:language>
  <cp:keywords/>
  <dcterms:created xsi:type="dcterms:W3CDTF">2026-07-29T20:25:16Z</dcterms:created>
  <dcterms:modified xsi:type="dcterms:W3CDTF">2026-07-29T20:25:16Z</dcterms:modified>
</cp:coreProperties>
</file>

<file path=docProps/custom.xml><?xml version="1.0" encoding="utf-8"?>
<Properties xmlns="http://schemas.openxmlformats.org/officeDocument/2006/custom-properties" xmlns:vt="http://schemas.openxmlformats.org/officeDocument/2006/docPropsVTypes"/>
</file>