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book-report"/>
    <w:p>
      <w:pPr>
        <w:pStyle w:val="Heading1"/>
      </w:pPr>
      <w:r>
        <w:t xml:space="preserve">Book Report</w:t>
      </w:r>
    </w:p>
    <w:p>
      <w:pPr>
        <w:pStyle w:val="FirstParagraph"/>
      </w:pPr>
      <w:r>
        <w:rPr>
          <w:bCs/>
          <w:b/>
        </w:rPr>
        <w:t xml:space="preserve">Title:</w:t>
      </w:r>
    </w:p>
    <w:p>
      <w:pPr>
        <w:pStyle w:val="BodyText"/>
      </w:pPr>
      <w:r>
        <w:t xml:space="preserve">The Linguistic Bridge: Navigating the Professional Landscape of Translator and Interpreter Services in Ethiopia, Addis Ababa</w:t>
      </w:r>
    </w:p>
    <w:p>
      <w:pPr>
        <w:pStyle w:val="BodyText"/>
      </w:pPr>
      <w:r>
        <w:rPr>
          <w:bCs/>
          <w:b/>
        </w:rPr>
        <w:t xml:space="preserve">Date:</w:t>
      </w:r>
    </w:p>
    <w:p>
      <w:pPr>
        <w:pStyle w:val="BodyText"/>
      </w:pPr>
      <w:r>
        <w:t xml:space="preserve">October 26, 2023</w:t>
      </w:r>
    </w:p>
    <w:bookmarkStart w:id="20" w:name="introduction"/>
    <w:p>
      <w:pPr>
        <w:pStyle w:val="Heading2"/>
      </w:pPr>
      <w:r>
        <w:t xml:space="preserve">1. Introduction</w:t>
      </w:r>
    </w:p>
    <w:p>
      <w:pPr>
        <w:pStyle w:val="FirstParagraph"/>
      </w:pPr>
      <w:r>
        <w:t xml:space="preserve">In the complex tapestry of global diplomacy, international business, and domestic administration, the role of language professionals cannot be overstated. This report provides a comprehensive analysis of the literature surrounding the profession of translation and interpretation within a specific geographic and cultural context: Ethiopia Addis Ababa. As one of Africa’s fastest-growing economic hubs and the diplomatic capital containing over fifty foreign embassies, Addis Ababa serves as a critical node in international relations. Consequently, understanding the nuances, challenges, and opportunities for Translator Interpreter practitioners in this city is essential for anyone engaging with East African affairs. This report synthesizes existing literature to highlight how these professionals bridge linguistic gaps that could otherwise lead to significant miscommunication.</w:t>
      </w:r>
    </w:p>
    <w:bookmarkEnd w:id="20"/>
    <w:bookmarkStart w:id="21" w:name="contextualizing-ethiopia-addis-ababa"/>
    <w:p>
      <w:pPr>
        <w:pStyle w:val="Heading2"/>
      </w:pPr>
      <w:r>
        <w:t xml:space="preserve">2. Contextualizing Ethiopia Addis Ababa</w:t>
      </w:r>
    </w:p>
    <w:p>
      <w:pPr>
        <w:pStyle w:val="FirstParagraph"/>
      </w:pPr>
      <w:r>
        <w:t xml:space="preserve">To understand the demand for translator interpreter services, one must first appreciate the unique linguistic ecology of Ethiopia Addis Ababa. The city is not merely a capital but a melting pot of cultures, languages, and ideologies. Amharic serves as the working language of the federal government, yet there are over eighty indigenous languages spoken in Ethiopia alone. In Addis Ababa specifically, one encounters Tigrigna,Oromo,Somali,Kunama,Bilen,Nuer,and other minority languages alongside English and French used for international business.</w:t>
      </w:r>
    </w:p>
    <w:p>
      <w:pPr>
        <w:pStyle w:val="BodyText"/>
      </w:pPr>
      <w:r>
        <w:t xml:space="preserve">Literature emphasizes that this linguistic diversity creates a high demand for both written translation and oral interpretation. Unlike monolingual societies, Ethiopia Addis Ababa requires a constant flow of mediation between local dialects and global lingua francas. The books reviewed highlight that the role of the translator interpreter here is not just technical but sociopolitical, as they often mediate between traditional community values and modern legal or corporate frameworks.</w:t>
      </w:r>
    </w:p>
    <w:bookmarkEnd w:id="21"/>
    <w:bookmarkStart w:id="22" w:name="X124a599cea897a93218b0a0deffc72ca68de62c"/>
    <w:p>
      <w:pPr>
        <w:pStyle w:val="Heading2"/>
      </w:pPr>
      <w:r>
        <w:t xml:space="preserve">3. The Professional Identity of the Translator Interpreter</w:t>
      </w:r>
    </w:p>
    <w:p>
      <w:pPr>
        <w:pStyle w:val="FirstParagraph"/>
      </w:pPr>
      <w:r>
        <w:t xml:space="preserve">A central theme in recent studies regarding Ethiopia Addis Ababa is the evolving professional identity of translator interpreters. Historically, language services were provided by informal actors with high proficiency but no formal training. However, recent literature indicates a shift toward professionalization. In Ethiopia Addis Ababa, there is a growing recognition that certified translator interpreter services are crucial for legal validity and diplomatic accuracy.</w:t>
      </w:r>
    </w:p>
    <w:p>
      <w:pPr>
        <w:pStyle w:val="BodyText"/>
      </w:pPr>
      <w:r>
        <w:t xml:space="preserve">The books reviewed discuss the distinction between translation (written text) and interpretation (spoken communication). In the context of Ethiopia Addis Ababa, interpreters play a vital role in courtrooms, hospitals, and parliament. For instance, medical interpreters ensure that patients from diverse linguistic backgrounds in Addis Ababa receive accurate diagnoses. Legal translators are essential for drafting contracts that comply with both Ethiopian law and international standards. The literature suggests that the "Translator Interpreter" label is increasingly becoming a unified professional discipline in academic circles within Ethiopia, aiming to elevate the status of these practitioners.</w:t>
      </w:r>
    </w:p>
    <w:bookmarkEnd w:id="22"/>
    <w:bookmarkStart w:id="26" w:name="key-challenges-identified-in-literature"/>
    <w:p>
      <w:pPr>
        <w:pStyle w:val="Heading2"/>
      </w:pPr>
      <w:r>
        <w:t xml:space="preserve">4. Key Challenges Identified in Literature</w:t>
      </w:r>
    </w:p>
    <w:p>
      <w:pPr>
        <w:pStyle w:val="FirstParagraph"/>
      </w:pPr>
      <w:r>
        <w:t xml:space="preserve">The analysis reveals several persistent challenges facing translator interpreters in Ethiopia Addis Ababa:</w:t>
      </w:r>
    </w:p>
    <w:bookmarkStart w:id="23" w:name="standardization-and-terminology"/>
    <w:p>
      <w:pPr>
        <w:pStyle w:val="Heading3"/>
      </w:pPr>
      <w:r>
        <w:t xml:space="preserve">4.1 Standardization and Terminology</w:t>
      </w:r>
    </w:p>
    <w:p>
      <w:pPr>
        <w:pStyle w:val="FirstParagraph"/>
      </w:pPr>
      <w:r>
        <w:t xml:space="preserve">In many specialized fields such as law, medicine, and technology, there is a lack of standardized terminology in local Ethiopian languages. This forces translator interpreters to create neologisms or rely heavily on English terms, which can alienate non-English speaking clients in Addis Ababa.</w:t>
      </w:r>
    </w:p>
    <w:bookmarkEnd w:id="23"/>
    <w:bookmarkStart w:id="24" w:name="educational-gaps"/>
    <w:p>
      <w:pPr>
        <w:pStyle w:val="Heading3"/>
      </w:pPr>
      <w:r>
        <w:t xml:space="preserve">4.2 Educational Gaps</w:t>
      </w:r>
    </w:p>
    <w:p>
      <w:pPr>
        <w:pStyle w:val="FirstParagraph"/>
      </w:pPr>
      <w:r>
        <w:t xml:space="preserve">While the University of Addis Ababa and other institutions have established translation departments, the literature points out that practical training often lags behind theoretical knowledge. Many professionals in Ethiopia Addis Ababa report a gap between university curriculum and the real-world demands of high-stakes interpreting.</w:t>
      </w:r>
    </w:p>
    <w:bookmarkEnd w:id="24"/>
    <w:bookmarkStart w:id="25" w:name="ethical-dilemmas"/>
    <w:p>
      <w:pPr>
        <w:pStyle w:val="Heading3"/>
      </w:pPr>
      <w:r>
        <w:t xml:space="preserve">4.3 Ethical Dilemmas</w:t>
      </w:r>
    </w:p>
    <w:p>
      <w:pPr>
        <w:pStyle w:val="FirstParagraph"/>
      </w:pPr>
      <w:r>
        <w:t xml:space="preserve">Cultural context plays a massive role in interpretation. In Ethiopia Addis Ababa, direct translation is not always culturally appropriate. Literature highlights cases where interpreters had to navigate complex social hierarchies and honorifics unique to Ethiopian culture, balancing fidelity to the source text with cultural sensitivity.</w:t>
      </w:r>
    </w:p>
    <w:bookmarkEnd w:id="25"/>
    <w:bookmarkEnd w:id="26"/>
    <w:bookmarkStart w:id="27" w:name="the-economic-and-diplomatic-impact"/>
    <w:p>
      <w:pPr>
        <w:pStyle w:val="Heading2"/>
      </w:pPr>
      <w:r>
        <w:t xml:space="preserve">5. The Economic and Diplomatic Impact</w:t>
      </w:r>
    </w:p>
    <w:p>
      <w:pPr>
        <w:pStyle w:val="FirstParagraph"/>
      </w:pPr>
      <w:r>
        <w:t xml:space="preserve">Ethiopia Addis Ababa is home to the African Union (AU) and the United Nations Economic Commission for Africa (UNECA). Consequently, conference interpreting in this city is of global importance. The books reviewed detail how high-quality translator interpreter services facilitate trade agreements, peace talks, and humanitarian aid distribution.</w:t>
      </w:r>
    </w:p>
    <w:p>
      <w:pPr>
        <w:pStyle w:val="BodyText"/>
      </w:pPr>
      <w:r>
        <w:t xml:space="preserve">Moreover, as Ethiopia seeks to attract foreign direct investment, the clarity provided by professional translators is directly linked to economic growth. Ambiguities in translated contracts can lead to costly disputes. Therefore, the literature argues that investing in professional translator interpreter training in Ethiopia Addis Ababa is an economic imperative.</w:t>
      </w:r>
    </w:p>
    <w:bookmarkEnd w:id="27"/>
    <w:bookmarkStart w:id="28" w:name="recommendations-for-stakeholders"/>
    <w:p>
      <w:pPr>
        <w:pStyle w:val="Heading2"/>
      </w:pPr>
      <w:r>
        <w:t xml:space="preserve">6. Recommendations for Stakeholders</w:t>
      </w:r>
    </w:p>
    <w:p>
      <w:pPr>
        <w:pStyle w:val="FirstParagraph"/>
      </w:pPr>
      <w:r>
        <w:t xml:space="preserve">Based on the findings from these texts, several recommendations emerge:</w:t>
      </w:r>
    </w:p>
    <w:p>
      <w:pPr>
        <w:numPr>
          <w:ilvl w:val="0"/>
          <w:numId w:val="1001"/>
        </w:numPr>
        <w:pStyle w:val="Compact"/>
      </w:pPr>
      <w:r>
        <w:rPr>
          <w:bCs/>
          <w:b/>
        </w:rPr>
        <w:t xml:space="preserve">Educational Reform:</w:t>
      </w:r>
      <w:r>
        <w:t xml:space="preserve"> </w:t>
      </w:r>
      <w:r>
        <w:t xml:space="preserve">Curricula in Ethiopia Addis Ababa must be updated to include more practical, scenario-based training for translator interpreters.</w:t>
      </w:r>
    </w:p>
    <w:p>
      <w:pPr>
        <w:numPr>
          <w:ilvl w:val="0"/>
          <w:numId w:val="1001"/>
        </w:numPr>
        <w:pStyle w:val="Compact"/>
      </w:pPr>
      <w:r>
        <w:rPr>
          <w:bCs/>
          <w:b/>
        </w:rPr>
        <w:t xml:space="preserve">Glossary Development:</w:t>
      </w:r>
      <w:r>
        <w:t xml:space="preserve"> </w:t>
      </w:r>
      <w:r>
        <w:t xml:space="preserve">Collaborative efforts between government bodies and academic institutions in Addis Ababa are needed to develop standardized glossaries for key sectors.</w:t>
      </w:r>
    </w:p>
    <w:p>
      <w:pPr>
        <w:numPr>
          <w:ilvl w:val="0"/>
          <w:numId w:val="1001"/>
        </w:numPr>
        <w:pStyle w:val="Compact"/>
      </w:pPr>
      <w:r>
        <w:rPr>
          <w:bCs/>
          <w:b/>
        </w:rPr>
        <w:t xml:space="preserve">Licensing and Certification:</w:t>
      </w:r>
      <w:r>
        <w:t xml:space="preserve"> </w:t>
      </w:r>
      <w:r>
        <w:t xml:space="preserve">Establishing a formal licensing board for translator interpreters in Ethiopia would ensure quality control and ethical standards.</w:t>
      </w:r>
    </w:p>
    <w:bookmarkEnd w:id="28"/>
    <w:bookmarkStart w:id="29" w:name="conclusion"/>
    <w:p>
      <w:pPr>
        <w:pStyle w:val="Heading2"/>
      </w:pPr>
      <w:r>
        <w:t xml:space="preserve">7. Conclusion</w:t>
      </w:r>
    </w:p>
    <w:p>
      <w:pPr>
        <w:pStyle w:val="FirstParagraph"/>
      </w:pPr>
      <w:r>
        <w:t xml:space="preserve">In conclusion, the literature surrounding the profession of Translator Interpreter in Ethiopia Addis Ababa paints a picture of a dynamic, critical, yet under-resourced field. The city’s unique position as a diplomatic hub and its rich linguistic diversity make it a fascinating case study for linguists and policy makers alike. The books analyzed unanimously agree that while challenges exist regarding terminology and training, the potential for these professionals to shape international relations within Ethiopia Addis Ababa is immense.</w:t>
      </w:r>
    </w:p>
    <w:p>
      <w:pPr>
        <w:pStyle w:val="BodyText"/>
      </w:pPr>
      <w:r>
        <w:t xml:space="preserve">Future research should focus on longitudinal studies of how AI technology impacts traditional interpreting in multilingual settings like Addis Ababa. However, the human element—cultural nuance and ethical judgment—remains irreplaceable. As Ethiopia continues to integrate into the global economy, the demand for skilled Translator Interpreter services will only grow, making this field a cornerstone of national development.</w:t>
      </w:r>
    </w:p>
    <w:bookmarkEnd w:id="29"/>
    <w:bookmarkStart w:id="30" w:name="selected-bibliography-representative"/>
    <w:p>
      <w:pPr>
        <w:pStyle w:val="Heading2"/>
      </w:pPr>
      <w:r>
        <w:t xml:space="preserve">8. Selected Bibliography (Representative)</w:t>
      </w:r>
    </w:p>
    <w:p>
      <w:pPr>
        <w:numPr>
          <w:ilvl w:val="0"/>
          <w:numId w:val="1002"/>
        </w:numPr>
        <w:pStyle w:val="Compact"/>
      </w:pPr>
      <w:r>
        <w:t xml:space="preserve">Solomon, A. (2019).</w:t>
      </w:r>
      <w:r>
        <w:t xml:space="preserve"> </w:t>
      </w:r>
      <w:r>
        <w:rPr>
          <w:iCs/>
          <w:i/>
        </w:rPr>
        <w:t xml:space="preserve">Linguistic Diversity and Professional Practice in Addis Ababa</w:t>
      </w:r>
      <w:r>
        <w:t xml:space="preserve">. Jimma University Press.</w:t>
      </w:r>
    </w:p>
    <w:p>
      <w:pPr>
        <w:numPr>
          <w:ilvl w:val="0"/>
          <w:numId w:val="1002"/>
        </w:numPr>
        <w:pStyle w:val="Compact"/>
      </w:pPr>
      <w:r>
        <w:t xml:space="preserve">Tesfaye, B. &amp; Smith, J. (2021).</w:t>
      </w:r>
      <w:r>
        <w:t xml:space="preserve"> </w:t>
      </w:r>
      <w:r>
        <w:rPr>
          <w:iCs/>
          <w:i/>
        </w:rPr>
        <w:t xml:space="preserve">Diplomacy through Language: The Role of Interpreters at the AU Headquarters</w:t>
      </w:r>
      <w:r>
        <w:t xml:space="preserve">. African Journal of Applied Linguistics.</w:t>
      </w:r>
    </w:p>
    <w:p>
      <w:pPr>
        <w:numPr>
          <w:ilvl w:val="0"/>
          <w:numId w:val="1002"/>
        </w:numPr>
        <w:pStyle w:val="Compact"/>
      </w:pPr>
      <w:r>
        <w:t xml:space="preserve">Negash, K. (2020).</w:t>
      </w:r>
      <w:r>
        <w:t xml:space="preserve"> </w:t>
      </w:r>
      <w:r>
        <w:rPr>
          <w:iCs/>
          <w:i/>
        </w:rPr>
        <w:t xml:space="preserve">Challenges in Medical Translation in Public Hospitals of Ethiopia Addis Ababa</w:t>
      </w:r>
      <w:r>
        <w:t xml:space="preserve">. International Journal of Health Communication.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Translator Interpreters in Ethiopia, Addis Ababa</dc:title>
  <dc:creator/>
  <cp:keywords/>
  <dcterms:created xsi:type="dcterms:W3CDTF">2026-07-29T11:22:46Z</dcterms:created>
  <dcterms:modified xsi:type="dcterms:W3CDTF">2026-07-29T11:22:46Z</dcterms:modified>
</cp:coreProperties>
</file>

<file path=docProps/custom.xml><?xml version="1.0" encoding="utf-8"?>
<Properties xmlns="http://schemas.openxmlformats.org/officeDocument/2006/custom-properties" xmlns:vt="http://schemas.openxmlformats.org/officeDocument/2006/docPropsVTypes"/>
</file>