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43ee0aa886a3a8ef625af7c89088206ea7c0030"/>
    <w:p>
      <w:pPr>
        <w:pStyle w:val="Heading1"/>
      </w:pPr>
      <w:r>
        <w:t xml:space="preserve">Book Report:</w:t>
      </w:r>
      <w:r>
        <w:br/>
      </w:r>
      <w:r>
        <w:t xml:space="preserve">The Role and Impact of the Translator Interpreter in France Marseille</w:t>
      </w:r>
    </w:p>
    <w:p>
      <w:pPr>
        <w:pStyle w:val="FirstParagraph"/>
      </w:pPr>
      <w:r>
        <w:rPr>
          <w:bCs/>
          <w:b/>
        </w:rPr>
        <w:t xml:space="preserve">Date:</w:t>
      </w:r>
      <w:r>
        <w:t xml:space="preserve"> </w:t>
      </w:r>
      <w:r>
        <w:t xml:space="preserve">October 26, 2023</w:t>
      </w:r>
      <w:r>
        <w:br/>
      </w:r>
      <w:r>
        <w:rPr>
          <w:bCs/>
          <w:b/>
        </w:rPr>
        <w:t xml:space="preserve">Subject:</w:t>
      </w:r>
      <w:r>
        <w:t xml:space="preserve">Linguistics, Sociology, and Urban Studies</w:t>
      </w:r>
      <w:r>
        <w:br/>
      </w:r>
      <w:r>
        <w:rPr>
          <w:bCs/>
          <w:b/>
        </w:rPr>
        <w:t xml:space="preserve">Focal Point:</w:t>
      </w:r>
      <w:r>
        <w:t xml:space="preserve">The specific socio-linguistic dynamics of France Marseille</w:t>
      </w:r>
    </w:p>
    <w:p>
      <w:r>
        <w:pict>
          <v:rect style="width:0;height:1.5pt" o:hralign="center" o:hrstd="t" o:hr="t"/>
        </w:pict>
      </w:r>
    </w:p>
    <w:bookmarkStart w:id="20" w:name="introduction"/>
    <w:p>
      <w:pPr>
        <w:pStyle w:val="Heading2"/>
      </w:pPr>
      <w:r>
        <w:t xml:space="preserve">1. Introduction</w:t>
      </w:r>
    </w:p>
    <w:p>
      <w:pPr>
        <w:pStyle w:val="FirstParagraph"/>
      </w:pPr>
      <w:r>
        <w:t xml:space="preserve">This book report analyzes a comprehensive study regarding the critical role of professional</w:t>
      </w:r>
      <w:r>
        <w:t xml:space="preserve"> </w:t>
      </w:r>
      <w:r>
        <w:rPr>
          <w:iCs/>
          <w:i/>
        </w:rPr>
        <w:t xml:space="preserve">Translator Interpreter</w:t>
      </w:r>
      <w:r>
        <w:t xml:space="preserve"> </w:t>
      </w:r>
      <w:r>
        <w:t xml:space="preserve">services within the multicultural tapestry of modern urban centers, with a specific case study focused on</w:t>
      </w:r>
      <w:r>
        <w:t xml:space="preserve"> </w:t>
      </w:r>
      <w:r>
        <w:rPr>
          <w:bCs/>
          <w:b/>
        </w:rPr>
        <w:t xml:space="preserve">France Marseille</w:t>
      </w:r>
      <w:r>
        <w:t xml:space="preserve"> </w:t>
      </w:r>
      <w:r>
        <w:t xml:space="preserve">. The city of Marseille, often described as France's first port city and its gateway to the Mediterranean, presents a unique linguistic landscape. Unlike Paris, which is often viewed through the lens of centralized political power and traditional French monolingualism,Marseille operates with a distinct polyglot identity. This report explores how</w:t>
      </w:r>
      <w:r>
        <w:t xml:space="preserve"> </w:t>
      </w:r>
      <w:r>
        <w:rPr>
          <w:bCs/>
          <w:b/>
        </w:rPr>
        <w:t xml:space="preserve">Translator Interpreter</w:t>
      </w:r>
      <w:r>
        <w:t xml:space="preserve"> </w:t>
      </w:r>
      <w:r>
        <w:t xml:space="preserve">professionals navigate this complexity, serving not merely as linguistic conduits but as essential cultural brokers in one of Europe's most diverse urban environments.</w:t>
      </w:r>
    </w:p>
    <w:bookmarkEnd w:id="20"/>
    <w:bookmarkStart w:id="21" w:name="X823c1e4815cb53f5bc140f9449e455e84975498"/>
    <w:p>
      <w:pPr>
        <w:pStyle w:val="Heading2"/>
      </w:pPr>
      <w:r>
        <w:t xml:space="preserve">2. The Linguistic Landscape of France Marseille</w:t>
      </w:r>
    </w:p>
    <w:p>
      <w:pPr>
        <w:pStyle w:val="FirstParagraph"/>
      </w:pPr>
      <w:r>
        <w:t xml:space="preserve">To understand the necessity of professional translation and interpretation, one must first appreciate the context of</w:t>
      </w:r>
      <w:r>
        <w:t xml:space="preserve"> </w:t>
      </w:r>
      <w:r>
        <w:rPr>
          <w:bCs/>
          <w:b/>
        </w:rPr>
        <w:t xml:space="preserve">France Marseille</w:t>
      </w:r>
      <w:r>
        <w:t xml:space="preserve">. Historically a hub for trade between Europe, Africa, and Asia,Marseille has developed a rich linguistic heritage that includes not only standard French but also significant communities speaking Arabic dialects (particularly Maghrebi varieties), Italian,Turkish,Kurdish,and various Sub-Saharan African languages. Furthermore,Marseille boasts the rare phenomenon of Occitan as a historical regional language.</w:t>
      </w:r>
    </w:p>
    <w:p>
      <w:pPr>
        <w:pStyle w:val="BodyText"/>
      </w:pPr>
      <w:r>
        <w:t xml:space="preserve">In this context, the demand for</w:t>
      </w:r>
      <w:r>
        <w:t xml:space="preserve"> </w:t>
      </w:r>
      <w:r>
        <w:rPr>
          <w:bCs/>
          <w:b/>
        </w:rPr>
        <w:t xml:space="preserve">Translator Interpreter</w:t>
      </w:r>
      <w:r>
        <w:t xml:space="preserve"> </w:t>
      </w:r>
      <w:r>
        <w:t xml:space="preserve">services is not limited to international business or tourism. It permeates daily life in healthcare, legal proceedings, education, and social services. The city's demographic reality ensures that communication barriers are a constant consideration for public institutions. This report highlights how</w:t>
      </w:r>
      <w:r>
        <w:t xml:space="preserve"> </w:t>
      </w:r>
      <w:r>
        <w:rPr>
          <w:bCs/>
          <w:b/>
        </w:rPr>
        <w:t xml:space="preserve">France Marseille</w:t>
      </w:r>
      <w:r>
        <w:t xml:space="preserve"> </w:t>
      </w:r>
      <w:r>
        <w:t xml:space="preserve">serves as a microcosm for broader challenges faced by multicultural societies in Western Europe.</w:t>
      </w:r>
    </w:p>
    <w:bookmarkEnd w:id="21"/>
    <w:bookmarkStart w:id="22" w:name="the-dual-role-translator-vs.-interpreter"/>
    <w:p>
      <w:pPr>
        <w:pStyle w:val="Heading2"/>
      </w:pPr>
      <w:r>
        <w:t xml:space="preserve">3. The Dual Role: Translator vs. Interpreter</w:t>
      </w:r>
    </w:p>
    <w:p>
      <w:pPr>
        <w:pStyle w:val="FirstParagraph"/>
      </w:pPr>
      <w:r>
        <w:t xml:space="preserve">The book distinguishes clearly between two often-confused professions: the translator and the interpreter. In</w:t>
      </w:r>
      <w:r>
        <w:t xml:space="preserve"> </w:t>
      </w:r>
      <w:r>
        <w:rPr>
          <w:bCs/>
          <w:b/>
        </w:rPr>
        <w:t xml:space="preserve">France Marseille</w:t>
      </w:r>
      <w:r>
        <w:t xml:space="preserve">, both roles are vital but function in different domains.</w:t>
      </w:r>
    </w:p>
    <w:p>
      <w:pPr>
        <w:numPr>
          <w:ilvl w:val="0"/>
          <w:numId w:val="1001"/>
        </w:numPr>
        <w:pStyle w:val="Compact"/>
      </w:pPr>
      <w:r>
        <w:rPr>
          <w:bCs/>
          <w:b/>
        </w:rPr>
        <w:t xml:space="preserve">The Translator:</w:t>
      </w:r>
      <w:r>
        <w:t xml:space="preserve">This professional handles written materials. In Marseille, this includes translating legal documents for immigrants seeking residency, medical records for international patients, and educational certificates from non-French speaking countries. The accuracy of these translations is critical for administrative integration into the French bureaucratic system.</w:t>
      </w:r>
    </w:p>
    <w:p>
      <w:pPr>
        <w:numPr>
          <w:ilvl w:val="0"/>
          <w:numId w:val="1001"/>
        </w:numPr>
        <w:pStyle w:val="Compact"/>
      </w:pPr>
      <w:r>
        <w:rPr>
          <w:bCs/>
          <w:b/>
        </w:rPr>
        <w:t xml:space="preserve">The Interpreter:</w:t>
      </w:r>
      <w:r>
        <w:t xml:space="preserve">This professional deals with spoken language in real-time. In</w:t>
      </w:r>
      <w:r>
        <w:t xml:space="preserve"> </w:t>
      </w:r>
      <w:r>
        <w:rPr>
          <w:bCs/>
          <w:b/>
        </w:rPr>
        <w:t xml:space="preserve">France Marseille</w:t>
      </w:r>
      <w:r>
        <w:t xml:space="preserve">, interpreters are frequently found in police stations during initial interviews with detainees who do not speak French, in courtrooms during trials involving non-native speakers, and crucially, in hospitals where a miscommunication could lead to life-threatening errors.</w:t>
      </w:r>
    </w:p>
    <w:p>
      <w:pPr>
        <w:pStyle w:val="FirstParagraph"/>
      </w:pPr>
      <w:r>
        <w:t xml:space="preserve">The report emphasizes that the skill sets for these two roles differ significantly. While translation requires deep literary and technical precision over time, interpretation demands intense mental agility and cultural nuance under pressure. In the high-stakes environment of</w:t>
      </w:r>
      <w:r>
        <w:t xml:space="preserve"> </w:t>
      </w:r>
      <w:r>
        <w:rPr>
          <w:bCs/>
          <w:b/>
        </w:rPr>
        <w:t xml:space="preserve">France Marseille</w:t>
      </w:r>
      <w:r>
        <w:t xml:space="preserve">, particularly in social services, interpreters often bear the emotional weight of conveying traumatic or sensitive information.</w:t>
      </w:r>
    </w:p>
    <w:bookmarkEnd w:id="22"/>
    <w:bookmarkStart w:id="23" w:name="cultural-brokerage-in-france-marseille"/>
    <w:p>
      <w:pPr>
        <w:pStyle w:val="Heading2"/>
      </w:pPr>
      <w:r>
        <w:t xml:space="preserve">4. Cultural Brokerage in France Marseille</w:t>
      </w:r>
    </w:p>
    <w:p>
      <w:pPr>
        <w:pStyle w:val="FirstParagraph"/>
      </w:pPr>
      <w:r>
        <w:t xml:space="preserve">A central theme of this analysis is that a</w:t>
      </w:r>
      <w:r>
        <w:t xml:space="preserve"> </w:t>
      </w:r>
      <w:r>
        <w:rPr>
          <w:iCs/>
          <w:i/>
        </w:rPr>
        <w:t xml:space="preserve">Translator Interpreter</w:t>
      </w:r>
      <w:r>
        <w:t xml:space="preserve"> </w:t>
      </w:r>
      <w:r>
        <w:t xml:space="preserve">in</w:t>
      </w:r>
      <w:r>
        <w:t xml:space="preserve"> </w:t>
      </w:r>
      <w:r>
        <w:rPr>
          <w:bCs/>
          <w:b/>
        </w:rPr>
        <w:t xml:space="preserve">France Marseille</w:t>
      </w:r>
      <w:r>
        <w:t xml:space="preserve"> </w:t>
      </w:r>
      <w:r>
        <w:t xml:space="preserve">serves as more than a language bridge; they are cultural intermediaries. The book provides numerous case studies where interpreters had to explain cultural concepts that do not have direct equivalents in French. For instance, explaining family structures, religious practices related to dietary laws or prayer times, or social norms regarding gender interactions.</w:t>
      </w:r>
    </w:p>
    <w:p>
      <w:pPr>
        <w:pStyle w:val="BodyText"/>
      </w:pPr>
      <w:r>
        <w:t xml:space="preserve">In</w:t>
      </w:r>
      <w:r>
        <w:t xml:space="preserve"> </w:t>
      </w:r>
      <w:r>
        <w:rPr>
          <w:bCs/>
          <w:b/>
        </w:rPr>
        <w:t xml:space="preserve">France Marseille</w:t>
      </w:r>
      <w:r>
        <w:t xml:space="preserve">, where the integration of diverse communities is a pressing social and political topic,the role of the interpreter becomes political. They help decode misunderstandings that could otherwise escalate into conflict. The report argues that effective interpretation fosters social cohesion by ensuring that marginalized voices are heard and understood by authorities and institutions.</w:t>
      </w:r>
    </w:p>
    <w:bookmarkEnd w:id="23"/>
    <w:bookmarkStart w:id="24" w:name="challenges-in-the-french-context"/>
    <w:p>
      <w:pPr>
        <w:pStyle w:val="Heading2"/>
      </w:pPr>
      <w:r>
        <w:t xml:space="preserve">5. Challenges in the French Context</w:t>
      </w:r>
    </w:p>
    <w:p>
      <w:pPr>
        <w:pStyle w:val="FirstParagraph"/>
      </w:pPr>
      <w:r>
        <w:t xml:space="preserve">The book outlines several specific challenges faced by</w:t>
      </w:r>
      <w:r>
        <w:t xml:space="preserve"> </w:t>
      </w:r>
      <w:r>
        <w:rPr>
          <w:bCs/>
          <w:b/>
        </w:rPr>
        <w:t xml:space="preserve">Translator Interpreter</w:t>
      </w:r>
      <w:r>
        <w:t xml:space="preserve"> </w:t>
      </w:r>
      <w:r>
        <w:t xml:space="preserve">professionals working in</w:t>
      </w:r>
      <w:r>
        <w:t xml:space="preserve"> </w:t>
      </w:r>
      <w:r>
        <w:rPr>
          <w:bCs/>
          <w:b/>
        </w:rPr>
        <w:t xml:space="preserve">France Marseille</w:t>
      </w:r>
      <w:r>
        <w:t xml:space="preserve">:</w:t>
      </w:r>
    </w:p>
    <w:p>
      <w:pPr>
        <w:numPr>
          <w:ilvl w:val="0"/>
          <w:numId w:val="1002"/>
        </w:numPr>
        <w:pStyle w:val="Compact"/>
      </w:pPr>
      <w:r>
        <w:rPr>
          <w:bCs/>
          <w:b/>
        </w:rPr>
        <w:t xml:space="preserve">Bureaucratic Hurdles:</w:t>
      </w:r>
      <w:r>
        <w:t xml:space="preserve">Navigating the rigid requirements of French administrative law, which often demands certified translators ("traducteur assermenté") for legal validity.</w:t>
      </w:r>
    </w:p>
    <w:p>
      <w:pPr>
        <w:numPr>
          <w:ilvl w:val="0"/>
          <w:numId w:val="1002"/>
        </w:numPr>
        <w:pStyle w:val="Compact"/>
      </w:pPr>
      <w:r>
        <w:rPr>
          <w:iCs/>
          <w:i/>
        </w:rPr>
        <w:t xml:space="preserve">Ethical Dilemmas:</w:t>
      </w:r>
      <w:r>
        <w:t xml:space="preserve">Interpreters may face conflicts between confidentiality and the need to assist vulnerable populations, especially in cases involving domestic violence or child protection where cultural norms may clash with French legal standards.</w:t>
      </w:r>
    </w:p>
    <w:p>
      <w:pPr>
        <w:numPr>
          <w:ilvl w:val="0"/>
          <w:numId w:val="1002"/>
        </w:numPr>
        <w:pStyle w:val="Compact"/>
      </w:pPr>
      <w:r>
        <w:rPr>
          <w:bCs/>
          <w:b/>
        </w:rPr>
        <w:t xml:space="preserve">Socio-Economic Disparities:</w:t>
      </w:r>
      <w:r>
        <w:t xml:space="preserve">In</w:t>
      </w:r>
      <w:r>
        <w:t xml:space="preserve"> </w:t>
      </w:r>
      <w:r>
        <w:rPr>
          <w:bCs/>
          <w:b/>
        </w:rPr>
        <w:t xml:space="preserve">France Marseille</w:t>
      </w:r>
      <w:r>
        <w:t xml:space="preserve">, many individuals who require interpretation services are from lower socio-economic backgrounds. Access to professional, paid interpretation is not always guaranteed, leading to situations where family members (often children) act as informal interpreters, which poses significant ethical and psychological risks.</w:t>
      </w:r>
    </w:p>
    <w:bookmarkEnd w:id="24"/>
    <w:bookmarkStart w:id="25" w:name="X566bdc1f94367439fd7a18109e68693a1f8b062"/>
    <w:p>
      <w:pPr>
        <w:pStyle w:val="Heading2"/>
      </w:pPr>
      <w:r>
        <w:t xml:space="preserve">6. The Impact on Urban Policy and Integration</w:t>
      </w:r>
    </w:p>
    <w:p>
      <w:pPr>
        <w:pStyle w:val="FirstParagraph"/>
      </w:pPr>
      <w:r>
        <w:t xml:space="preserve">The report concludes by examining how the presence of high-quality</w:t>
      </w:r>
      <w:r>
        <w:t xml:space="preserve"> </w:t>
      </w:r>
      <w:r>
        <w:rPr>
          <w:bCs/>
          <w:b/>
        </w:rPr>
        <w:t xml:space="preserve">Translator Interpreter</w:t>
      </w:r>
      <w:r>
        <w:t xml:space="preserve"> </w:t>
      </w:r>
      <w:r>
        <w:t xml:space="preserve">services influences urban policy in</w:t>
      </w:r>
      <w:r>
        <w:t xml:space="preserve"> </w:t>
      </w:r>
      <w:r>
        <w:rPr>
          <w:bCs/>
          <w:b/>
        </w:rPr>
        <w:t xml:space="preserve">France Marseille</w:t>
      </w:r>
      <w:r>
        <w:t xml:space="preserve">. Cities that invest in professional linguistic support see improved outcomes in public health, judicial fairness, and educational success among immigrant populations. Marseille's municipal strategies have increasingly recognized this link, leading to greater funding for interpretation services in public hospitals and schools.</w:t>
      </w:r>
    </w:p>
    <w:p>
      <w:pPr>
        <w:pStyle w:val="BodyText"/>
      </w:pPr>
      <w:r>
        <w:t xml:space="preserve">This shift represents a move away from viewing language barriers as individual deficits toward recognizing them as systemic issues requiring institutional solutions. The</w:t>
      </w:r>
      <w:r>
        <w:t xml:space="preserve"> </w:t>
      </w:r>
      <w:r>
        <w:rPr>
          <w:iCs/>
          <w:i/>
        </w:rPr>
        <w:t xml:space="preserve">Translator Interpreter</w:t>
      </w:r>
      <w:r>
        <w:t xml:space="preserve"> </w:t>
      </w:r>
      <w:r>
        <w:t xml:space="preserve">is thus positioned as a key stakeholder in the successful integration of diverse communities into the social fabric of</w:t>
      </w:r>
      <w:r>
        <w:t xml:space="preserve"> </w:t>
      </w:r>
      <w:r>
        <w:rPr>
          <w:bCs/>
          <w:b/>
        </w:rPr>
        <w:t xml:space="preserve">France Marseille</w:t>
      </w:r>
      <w:r>
        <w:t xml:space="preserve">.</w:t>
      </w:r>
    </w:p>
    <w:bookmarkEnd w:id="25"/>
    <w:bookmarkStart w:id="26" w:name="conclusion"/>
    <w:p>
      <w:pPr>
        <w:pStyle w:val="Heading2"/>
      </w:pPr>
      <w:r>
        <w:t xml:space="preserve">7. Conclusion</w:t>
      </w:r>
    </w:p>
    <w:p>
      <w:pPr>
        <w:pStyle w:val="FirstParagraph"/>
      </w:pPr>
      <w:r>
        <w:t xml:space="preserve">In summary, this book report underscores that the profession of</w:t>
      </w:r>
      <w:r>
        <w:t xml:space="preserve"> </w:t>
      </w:r>
      <w:r>
        <w:rPr>
          <w:bCs/>
          <w:b/>
        </w:rPr>
        <w:t xml:space="preserve">Translator Interpreter</w:t>
      </w:r>
      <w:r>
        <w:t xml:space="preserve"> </w:t>
      </w:r>
      <w:r>
        <w:t xml:space="preserve">is indispensable in modern multicultural urban centers. In the specific context of</w:t>
      </w:r>
      <w:r>
        <w:t xml:space="preserve"> </w:t>
      </w:r>
      <w:r>
        <w:rPr>
          <w:bCs/>
          <w:b/>
        </w:rPr>
        <w:t xml:space="preserve">France Marseille</w:t>
      </w:r>
      <w:r>
        <w:t xml:space="preserve">, these professionals do more than translate words; they facilitate understanding, protect rights, and promote social harmony. As cities across Europe continue to grow more diverse, the lessons learned from Marseille's experience with linguistic diversity are highly relevant. The effective deployment of professional translation and interpretation services is not just a logistical necessity but a moral imperative for inclusive societies.</w:t>
      </w:r>
    </w:p>
    <w:p>
      <w:pPr>
        <w:pStyle w:val="BodyText"/>
      </w:pPr>
      <w:r>
        <w:t xml:space="preserve">The study of</w:t>
      </w:r>
      <w:r>
        <w:t xml:space="preserve"> </w:t>
      </w:r>
      <w:r>
        <w:rPr>
          <w:bCs/>
          <w:b/>
        </w:rPr>
        <w:t xml:space="preserve">France Marseille</w:t>
      </w:r>
      <w:r>
        <w:t xml:space="preserve"> </w:t>
      </w:r>
      <w:r>
        <w:t xml:space="preserve">provides a compelling model for how cities can embrace linguistic diversity by supporting the vital infrastructure provided by</w:t>
      </w:r>
      <w:r>
        <w:t xml:space="preserve"> </w:t>
      </w:r>
      <w:r>
        <w:rPr>
          <w:iCs/>
          <w:i/>
        </w:rPr>
        <w:t xml:space="preserve">Translator Interpreter</w:t>
      </w:r>
      <w:r>
        <w:t xml:space="preserve"> </w:t>
      </w:r>
      <w:r>
        <w:t xml:space="preserve">sprofessionals. Future research should focus on the technological implications of AI in this field, particularly how human interpreters in places like Marseille adapt to and collaborate with digital tools while maintaining the cultural empathy that machines cannot replicate.</w:t>
      </w:r>
    </w:p>
    <w:p>
      <w:pPr>
        <w:pStyle w:val="BodyText"/>
      </w:pPr>
      <w:r>
        <w:t xml:space="preserve">© 2023 Academic Review Department.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Interpreter in France Marseille</dc:title>
  <dc:creator/>
  <dc:language>en</dc:language>
  <cp:keywords/>
  <dcterms:created xsi:type="dcterms:W3CDTF">2026-07-29T16:01:01Z</dcterms:created>
  <dcterms:modified xsi:type="dcterms:W3CDTF">2026-07-29T16:01:01Z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