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Israel</w:t>
      </w:r>
      <w:r>
        <w:t xml:space="preserve"> </w:t>
      </w:r>
      <w:r>
        <w:t xml:space="preserve">Jerusalem</w:t>
      </w:r>
    </w:p>
    <w:bookmarkStart w:id="28" w:name="X1132b1fa0f6d74a81455218623bf16699fb134d"/>
    <w:p>
      <w:pPr>
        <w:pStyle w:val="Heading1"/>
      </w:pPr>
      <w:r>
        <w:t xml:space="preserve">A Comprehensive Book Report on the Role of the Translator and Interpreter within the Complex Linguistic Landscape of Israel Jerusalem</w:t>
      </w:r>
    </w:p>
    <w:p>
      <w:pPr>
        <w:pStyle w:val="FirstParagraph"/>
      </w:pPr>
      <w:r>
        <w:rPr>
          <w:bCs/>
          <w:b/>
        </w:rPr>
        <w:t xml:space="preserve">Date:</w:t>
      </w:r>
      <w:r>
        <w:t xml:space="preserve"> </w:t>
      </w:r>
      <w:r>
        <w:t xml:space="preserve">October 26, 2023</w:t>
      </w:r>
      <w:r>
        <w:br/>
      </w:r>
      <w:r>
        <w:rPr>
          <w:bCs/>
          <w:b/>
        </w:rPr>
        <w:t xml:space="preserve">Subject:</w:t>
      </w:r>
      <w:r>
        <w:t xml:space="preserve">Linguistics/Sociolinguistics</w:t>
      </w:r>
      <w:r>
        <w:br/>
      </w:r>
    </w:p>
    <w:p>
      <w:pPr>
        <w:pStyle w:val="BodyText"/>
      </w:pPr>
      <w:r>
        <w:t xml:space="preserve">Focus Area:The Practice of Translation and Interpreting in Israel Jerusalem</w:t>
      </w:r>
    </w:p>
    <w:bookmarkStart w:id="20" w:name="section"/>
    <w:p>
      <w:pPr>
        <w:pStyle w:val="Heading2"/>
      </w:pPr>
    </w:p>
    <w:p>
      <w:pPr>
        <w:pStyle w:val="FirstParagraph"/>
      </w:pPr>
      <w:r>
        <w:t xml:space="preserve">In the heart of the Middle East, few cities present as complex a linguistic tapestry as</w:t>
      </w:r>
      <w:r>
        <w:t xml:space="preserve"> </w:t>
      </w:r>
      <w:r>
        <w:rPr>
          <w:bCs/>
          <w:b/>
        </w:rPr>
        <w:t xml:space="preserve">Israel Jerusalem</w:t>
      </w:r>
      <w:r>
        <w:t xml:space="preserve">. This city serves not only as a political and religious capital but also as a microcosm of global communication challenges. The necessity for accurate and culturally sensitive language mediation is nowhere more critical than in this region. This book report explores the intricate dynamics, challenges, and sociopolitical implications associated with the role of the</w:t>
      </w:r>
      <w:r>
        <w:t xml:space="preserve"> </w:t>
      </w:r>
      <w:r>
        <w:rPr>
          <w:bCs/>
          <w:b/>
        </w:rPr>
        <w:t xml:space="preserve">Translator Interpreter</w:t>
      </w:r>
      <w:r>
        <w:t xml:space="preserve"> </w:t>
      </w:r>
      <w:r>
        <w:t xml:space="preserve">when operating within the unique environment of</w:t>
      </w:r>
      <w:r>
        <w:t xml:space="preserve"> </w:t>
      </w:r>
      <w:r>
        <w:rPr>
          <w:bCs/>
          <w:b/>
        </w:rPr>
        <w:t xml:space="preserve">Israel Jerusalem</w:t>
      </w:r>
      <w:r>
        <w:t xml:space="preserve">. By examining linguistic theories alongside practical case studies from this specific geopolitical context, we gain a deeper understanding of how language mediators function as bridges—or sometimes walls—between diverse communities.</w:t>
      </w:r>
    </w:p>
    <w:bookmarkEnd w:id="20"/>
    <w:bookmarkStart w:id="21" w:name="X94b87f26ee5cfcbf0eb1482d4df92a656f91d2c"/>
    <w:p>
      <w:pPr>
        <w:pStyle w:val="Heading2"/>
      </w:pPr>
      <w:r>
        <w:t xml:space="preserve">The Unique Linguistic Ecology of Israel Jerusalem</w:t>
      </w:r>
    </w:p>
    <w:p>
      <w:pPr>
        <w:pStyle w:val="FirstParagraph"/>
      </w:pPr>
      <w:r>
        <w:t xml:space="preserve">To understand the role of any language professional in this city, one must first appreciate its demographic reality.</w:t>
      </w:r>
      <w:r>
        <w:t xml:space="preserve"> </w:t>
      </w:r>
      <w:r>
        <w:rPr>
          <w:bCs/>
          <w:b/>
        </w:rPr>
        <w:t xml:space="preserve">Israel Jerusalem</w:t>
      </w:r>
      <w:r>
        <w:t xml:space="preserve">Translator Interpreter operating here is frequently required to navigate between Hebrew, Arabic (in its various dialects), Russian, Amharic, and English often within the same day.</w:t>
      </w:r>
    </w:p>
    <w:p>
      <w:pPr>
        <w:pStyle w:val="BodyText"/>
      </w:pPr>
      <w:r>
        <w:t xml:space="preserve">This multilingual environment creates a high-stakes atmosphere where linguistic accuracy is inextricably linked to political nuance. In</w:t>
      </w:r>
      <w:r>
        <w:t xml:space="preserve"> </w:t>
      </w:r>
      <w:r>
        <w:rPr>
          <w:bCs/>
          <w:b/>
        </w:rPr>
        <w:t xml:space="preserve">Israel Jerusalem</w:t>
      </w:r>
      <w:r>
        <w:t xml:space="preserve">, language is rarely neutral. Words carry historical weight, legal implications, and emotional resonance. Therefore,the study of translation and interpreting here transcends mere word-for-word conversion; it becomes an exercise in cultural diplomacy.</w:t>
      </w:r>
    </w:p>
    <w:bookmarkEnd w:id="21"/>
    <w:bookmarkStart w:id="22" w:name="section-1"/>
    <w:p>
      <w:pPr>
        <w:pStyle w:val="Heading2"/>
      </w:pPr>
    </w:p>
    <w:p>
      <w:pPr>
        <w:pStyle w:val="FirstParagraph"/>
      </w:pPr>
      <w:r>
        <w:t xml:space="preserve">A critical distinction must be made between the two primary roles discussed in this report, both of which are vital to the functioning of society in</w:t>
      </w:r>
      <w:r>
        <w:t xml:space="preserve"> </w:t>
      </w:r>
      <w:r>
        <w:rPr>
          <w:bCs/>
          <w:b/>
        </w:rPr>
        <w:t xml:space="preserve">Israel Jerusalem</w:t>
      </w:r>
      <w:r>
        <w:t xml:space="preserve">.</w:t>
      </w:r>
    </w:p>
    <w:p>
      <w:pPr>
        <w:numPr>
          <w:ilvl w:val="0"/>
          <w:numId w:val="1001"/>
        </w:numPr>
        <w:pStyle w:val="Compact"/>
      </w:pPr>
      <w:r>
        <w:rPr>
          <w:bCs/>
          <w:b/>
        </w:rPr>
        <w:t xml:space="preserve">The Translator:</w:t>
      </w:r>
      <w:r>
        <w:t xml:space="preserve">Israel Jerusalem must possess specialized knowledge not only in terminology but also in the legal frameworks that govern different communities within the city.</w:t>
      </w:r>
    </w:p>
    <w:p>
      <w:pPr>
        <w:numPr>
          <w:ilvl w:val="0"/>
          <w:numId w:val="1001"/>
        </w:numPr>
        <w:pStyle w:val="Compact"/>
      </w:pPr>
      <w:r>
        <w:t xml:space="preserve">The Interpreter:In contrast, interpreters are often found on the front lines of daily life and crisis situations. They operate in hospitals, police stations, courtrooms, and diplomatic negotiations. The role of the interpreter here is immediate and high-pressure. In a city where tensions can flare rapidly,the ability to convey tone as well as content is paramount.A misinterpreted nuance in Arabic or Hebrew can lead to significant misunderstanding between parties who may already harbor deep-seated prejudices.</w:t>
      </w:r>
    </w:p>
    <w:bookmarkEnd w:id="22"/>
    <w:bookmarkStart w:id="23" w:name="section-2"/>
    <w:p>
      <w:pPr>
        <w:pStyle w:val="Heading2"/>
      </w:pPr>
    </w:p>
    <w:p>
      <w:pPr>
        <w:pStyle w:val="FirstParagraph"/>
      </w:pPr>
      <w:r>
        <w:t xml:space="preserve">The core challenge for the</w:t>
      </w:r>
      <w:r>
        <w:t xml:space="preserve"> </w:t>
      </w:r>
      <w:r>
        <w:rPr>
          <w:bCs/>
          <w:b/>
        </w:rPr>
        <w:t xml:space="preserve">Translator Interpreter</w:t>
      </w:r>
      <w:r>
        <w:t xml:space="preserve"> </w:t>
      </w:r>
      <w:r>
        <w:t xml:space="preserve">in this region is maintaining neutrality. In many professional settings, interpreters are expected to be invisible conduits of language. However, in the context of</w:t>
      </w:r>
    </w:p>
    <w:p>
      <w:pPr>
        <w:pStyle w:val="BodyText"/>
      </w:pPr>
      <w:r>
        <w:t xml:space="preserve">Israel Jerusalem, complete invisibility is often impossible due to shared cultural background or linguistic heritage between the interpreter and one of the parties involved.For instance,a Hebrew-speaking interpreter working with a Palestinian client may face accusations of bias, while an Arabic-speaking interpreter working with Israeli officials may encounter similar skepticism.</w:t>
      </w:r>
    </w:p>
    <w:p>
      <w:pPr>
        <w:pStyle w:val="BodyText"/>
      </w:pPr>
      <w:r>
        <w:t xml:space="preserve">This book report highlights that successful professionals in this field must develop extraordinary emotional intelligence. They must recognize their own potential biases and actively work to suppress them. Furthermore, they serve as cultural brokers, explaining idioms and customs that have no direct equivalent in the target language. For example, conveying the concept of "shalom" or "salam" requires more than translation; it requires an explanation of peace as a comprehensive state of being rather than merely the absence of conflict.</w:t>
      </w:r>
    </w:p>
    <w:bookmarkEnd w:id="23"/>
    <w:bookmarkStart w:id="24" w:name="section-3"/>
    <w:p>
      <w:pPr>
        <w:pStyle w:val="Heading2"/>
      </w:pPr>
    </w:p>
    <w:p>
      <w:pPr>
        <w:pStyle w:val="FirstParagraph"/>
      </w:pPr>
      <w:r>
        <w:t xml:space="preserve">The ethical landscape for language mediators in</w:t>
      </w:r>
      <w:r>
        <w:t xml:space="preserve"> </w:t>
      </w:r>
      <w:r>
        <w:rPr>
          <w:bCs/>
          <w:b/>
        </w:rPr>
        <w:t xml:space="preserve">Israel Jerusalem</w:t>
      </w:r>
    </w:p>
    <w:p>
      <w:pPr>
        <w:pStyle w:val="BodyText"/>
      </w:pPr>
      <w:r>
        <w:t xml:space="preserve">The literature emphasizes that the</w:t>
      </w:r>
      <w:r>
        <w:t xml:space="preserve"> </w:t>
      </w:r>
      <w:r>
        <w:rPr>
          <w:bCs/>
          <w:b/>
        </w:rPr>
        <w:t xml:space="preserve">Translator Interpreter</w:t>
      </w:r>
      <w:r>
        <w:t xml:space="preserve">Israel Jerusalem, this often means advocating for clear communication even when systemic barriers exist. For example, ensuring that a non-native Hebrew speaker fully understands their medical diagnosis in an Israeli hospital is not just a linguistic task; it is an act of human rights advocacy.</w:t>
      </w:r>
    </w:p>
    <w:bookmarkEnd w:id="24"/>
    <w:bookmarkStart w:id="25" w:name="section-4"/>
    <w:p>
      <w:pPr>
        <w:pStyle w:val="Heading2"/>
      </w:pPr>
    </w:p>
    <w:p>
      <w:pPr>
        <w:pStyle w:val="FirstParagraph"/>
      </w:pPr>
      <w:r>
        <w:t xml:space="preserve">While technology offers tools for translation, the human element remains irreplaceable in the nuanced context of</w:t>
      </w:r>
    </w:p>
    <w:p>
      <w:pPr>
        <w:pStyle w:val="BodyText"/>
      </w:pPr>
      <w:r>
        <w:t xml:space="preserve">Israel Jerusalem. Machine translation often fails to capture the dialectal variations present in Arabic or the formal versus informal registers of Hebrew. Therefore,the demand for certified human</w:t>
      </w:r>
      <w:r>
        <w:t xml:space="preserve"> </w:t>
      </w:r>
      <w:r>
        <w:rPr>
          <w:bCs/>
          <w:b/>
        </w:rPr>
        <w:t xml:space="preserve">Translator Interpreter</w:t>
      </w:r>
      <w:r>
        <w:t xml:space="preserve">s continues to grow. Training programs in this region are increasingly focusing on technological integration, teaching professionals how to use computer-assisted translation tools while retaining their critical thinking skills.</w:t>
      </w:r>
    </w:p>
    <w:bookmarkEnd w:id="25"/>
    <w:bookmarkStart w:id="27" w:name="section-5"/>
    <w:p>
      <w:pPr>
        <w:pStyle w:val="Heading2"/>
      </w:pPr>
    </w:p>
    <w:p>
      <w:pPr>
        <w:pStyle w:val="FirstParagraph"/>
      </w:pPr>
      <w:r>
        <w:t xml:space="preserve">The role of the</w:t>
      </w:r>
      <w:r>
        <w:t xml:space="preserve"> </w:t>
      </w:r>
      <w:r>
        <w:rPr>
          <w:bCs/>
          <w:b/>
        </w:rPr>
        <w:t xml:space="preserve">Translator Interpreter</w:t>
      </w:r>
      <w:r>
        <w:t xml:space="preserve"> </w:t>
      </w:r>
      <w:r>
        <w:t xml:space="preserve">in</w:t>
      </w:r>
    </w:p>
    <w:p>
      <w:pPr>
        <w:pStyle w:val="BodyText"/>
      </w:pPr>
      <w:r>
        <w:t xml:space="preserve">Israel Jerusalem&gt; is far more than a linguistic service; it is a cornerstone of social cohesion and legal fairness. The complexity of the city’s demographics, combined with its political sensitivities, demands professionals who are not only linguistically proficient but also culturally astute and ethically rigorous.</w:t>
      </w:r>
    </w:p>
    <w:p>
      <w:pPr>
        <w:pStyle w:val="BodyText"/>
      </w:pPr>
      <w:r>
        <w:t xml:space="preserve">This report concludes that supporting the professional development of language mediators in this region is essential for fostering mutual understanding. Whether through precise translation of legal texts or real-time interpretation in medical settings, these individuals play a pivotal role in shaping the lived experience of residents and visitors alike. As</w:t>
      </w:r>
      <w:r>
        <w:t xml:space="preserve"> </w:t>
      </w:r>
      <w:r>
        <w:rPr>
          <w:bCs/>
          <w:b/>
        </w:rPr>
        <w:t xml:space="preserve">Israel Jerusalem</w:t>
      </w:r>
      <w:r>
        <w:t xml:space="preserve"> </w:t>
      </w:r>
      <w:r>
        <w:t xml:space="preserve">continues to evolve, so too must the standards and recognition afforded to those who bridge its linguistic divides.</w:t>
      </w:r>
    </w:p>
    <w:p>
      <w:pPr>
        <w:pStyle w:val="BodyText"/>
      </w:pPr>
      <w:r>
        <w:t xml:space="preserve">Ultimately, the mastery of language mediation in this city requires a profound respect for diversity and a commitment to clarity. It is through the dedicated work of these professionals that communication barriers are lowered, allowing for dialogue in one of the world’s most spoken-about yet complex cities.</w:t>
      </w:r>
    </w:p>
    <w:bookmarkStart w:id="26" w:name="bibliographic-note"/>
    <w:p>
      <w:pPr>
        <w:pStyle w:val="Heading3"/>
      </w:pPr>
      <w:r>
        <w:t xml:space="preserve">Bibliographic Note</w:t>
      </w:r>
    </w:p>
    <w:p>
      <w:pPr>
        <w:pStyle w:val="FirstParagraph"/>
      </w:pPr>
      <w:r>
        <w:rPr>
          <w:iCs/>
          <w:i/>
        </w:rPr>
        <w:t xml:space="preserve">This report synthesizes principles from contemporary sociolinguistics, cross-cultural communication theory, and specific case studies relevant to the Middle Eastern context. It is designed for academic review and professional development in translation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Translator and Interpreter in Israel Jerusalem</dc:title>
  <dc:creator/>
  <dc:language>en</dc:language>
  <cp:keywords/>
  <dcterms:created xsi:type="dcterms:W3CDTF">2026-07-29T04:48:34Z</dcterms:created>
  <dcterms:modified xsi:type="dcterms:W3CDTF">2026-07-29T04:48:34Z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