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Practice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Italy</w:t>
      </w:r>
      <w:r>
        <w:t xml:space="preserve"> </w:t>
      </w:r>
      <w:r>
        <w:t xml:space="preserve">Naples</w:t>
      </w:r>
    </w:p>
    <w:bookmarkStart w:id="20" w:name="X9f193d8b3bfc7574512a9f8c20ecffe2d120e1f"/>
    <w:p>
      <w:pPr>
        <w:pStyle w:val="Heading1"/>
      </w:pPr>
      <w:r>
        <w:t xml:space="preserve">Book Report: The Role of the Translator Interpreter in Italy Naples</w:t>
      </w:r>
    </w:p>
    <w:p>
      <w:pPr>
        <w:pStyle w:val="FirstParagraph"/>
      </w:pPr>
      <w:r>
        <w:t xml:space="preserve">A Critical Analysis of Linguistic Bridging in a Multicultural Metropolis</w:t>
      </w:r>
    </w:p>
    <w:p>
      <w:pPr>
        <w:pStyle w:val="BodyText"/>
      </w:pPr>
      <w:r>
        <w:rPr>
          <w:bCs/>
          <w:b/>
        </w:rPr>
        <w:t xml:space="preserve">Date:</w:t>
      </w:r>
      <w:r>
        <w:t xml:space="preserve"> </w:t>
      </w:r>
      <w:r>
        <w:t xml:space="preserve">October 24, 2023</w:t>
      </w:r>
    </w:p>
    <w:p>
      <w:pPr>
        <w:pStyle w:val="BodyText"/>
      </w:pPr>
      <w:r>
        <w:rPr>
          <w:bCs/>
          <w:b/>
        </w:rPr>
        <w:t xml:space="preserve">Prepared For:</w:t>
      </w:r>
      <w:r>
        <w:t xml:space="preserve"> </w:t>
      </w:r>
      <w:r>
        <w:t xml:space="preserve">Department of Applied Linguistics and International Studies</w:t>
      </w:r>
    </w:p>
    <w:bookmarkEnd w:id="20"/>
    <w:bookmarkStart w:id="21" w:name="book-report-overview"/>
    <w:p>
      <w:pPr>
        <w:pStyle w:val="Heading1"/>
      </w:pPr>
      <w:r>
        <w:t xml:space="preserve">Book Report Overview</w:t>
      </w:r>
    </w:p>
    <w:bookmarkEnd w:id="21"/>
    <w:bookmarkStart w:id="22" w:name="i.-introduction-to-the-subject-matter"/>
    <w:p>
      <w:pPr>
        <w:pStyle w:val="Heading2"/>
      </w:pPr>
      <w:r>
        <w:t xml:space="preserve">I. Introduction to the Subject Matter</w:t>
      </w:r>
    </w:p>
    <w:p>
      <w:pPr>
        <w:pStyle w:val="FirstParagraph"/>
      </w:pPr>
      <w:r>
        <w:t xml:space="preserve">This book report provides a comprehensive analysis of the critical role played by professional translators and interpreters within the specific socio-linguistic context of Naples, Italy. While general literature on translation studies often focuses on theoretical frameworks or major global languages, this document highlights the unique challenges and nuances present in one of Europe’s most historically layered yet modernly complex cities:</w:t>
      </w:r>
      <w:r>
        <w:t xml:space="preserve"> </w:t>
      </w:r>
      <w:r>
        <w:rPr>
          <w:bCs/>
          <w:b/>
        </w:rPr>
        <w:t xml:space="preserve">Italy Naples</w:t>
      </w:r>
      <w:r>
        <w:t xml:space="preserve">. The city serves as a microcosm for broader Mediterranean migration patterns, legal complexities, and cultural exchanges. Consequently, understanding the function of the</w:t>
      </w:r>
      <w:r>
        <w:t xml:space="preserve"> </w:t>
      </w:r>
      <w:r>
        <w:rPr>
          <w:bCs/>
          <w:b/>
        </w:rPr>
        <w:t xml:space="preserve">Translator Interpreter</w:t>
      </w:r>
      <w:r>
        <w:t xml:space="preserve"> </w:t>
      </w:r>
      <w:r>
        <w:t xml:space="preserve">is not merely an academic exercise but a practical necessity for social cohesion.</w:t>
      </w:r>
    </w:p>
    <w:p>
      <w:pPr>
        <w:pStyle w:val="BodyText"/>
      </w:pPr>
      <w:r>
        <w:t xml:space="preserve">The primary objective of this report is to evaluate how linguistic professionals navigate the dichotomy between formal standard Italian and the vibrant Neapolitan dialect, while simultaneously managing cross-cultural communication barriers arising from global immigration. The following sections dissect these dynamics, offering insights into why effective interpretation and translation are indispensable tools in modern urban governance.</w:t>
      </w:r>
    </w:p>
    <w:bookmarkEnd w:id="22"/>
    <w:bookmarkStart w:id="23" w:name="Xcd7fc1350c52113572d8fdd6e73033a049143c9"/>
    <w:p>
      <w:pPr>
        <w:pStyle w:val="Heading2"/>
      </w:pPr>
      <w:r>
        <w:t xml:space="preserve">II. The Context of Italy Naples: A Linguistic Landscape</w:t>
      </w:r>
    </w:p>
    <w:p>
      <w:pPr>
        <w:pStyle w:val="FirstParagraph"/>
      </w:pPr>
      <w:r>
        <w:t xml:space="preserve">To fully grasp the significance of this study, one must first understand the environment in which these professionals operate.</w:t>
      </w:r>
      <w:r>
        <w:t xml:space="preserve"> </w:t>
      </w:r>
      <w:r>
        <w:rPr>
          <w:bCs/>
          <w:b/>
        </w:rPr>
        <w:t xml:space="preserve">Italy Naples</w:t>
      </w:r>
      <w:r>
        <w:t xml:space="preserve">, or Napoli, is characterized by a distinct "diglossic" situation. On one hand lies standard Italian, used in official documents, education systems, and international business. On the other hand exists Neapolitan (Napoletano), a Romance language with deep historical roots that carries emotional weight and local identity.</w:t>
      </w:r>
    </w:p>
    <w:p>
      <w:pPr>
        <w:pStyle w:val="BodyText"/>
      </w:pPr>
      <w:r>
        <w:t xml:space="preserve">A professional working as a Translator Interpreter in this region cannot simply rely on dictionary definitions. They must possess an intuitive grasp of local idioms, gestures, and cultural references. Furthermore, Naples has become a significant entry point for migrants from Africa, Asia, and Eastern Europe due to its strategic location on the Mediterranean Sea. This demographic shift has transformed</w:t>
      </w:r>
      <w:r>
        <w:t xml:space="preserve"> </w:t>
      </w:r>
      <w:r>
        <w:rPr>
          <w:bCs/>
          <w:b/>
        </w:rPr>
        <w:t xml:space="preserve">Italy Naples</w:t>
      </w:r>
      <w:r>
        <w:t xml:space="preserve"> </w:t>
      </w:r>
      <w:r>
        <w:t xml:space="preserve">into a melting pot where Arabic dialects (such as Tunisian or Moroccan Darija), Sub-Saharan African languages (like Wolof or Bambara), and English frequently intersect with Italian.</w:t>
      </w:r>
    </w:p>
    <w:bookmarkEnd w:id="23"/>
    <w:bookmarkStart w:id="27" w:name="X57711c979cbeca8874fe8ca1087338f5626b2fb"/>
    <w:p>
      <w:pPr>
        <w:pStyle w:val="Heading2"/>
      </w:pPr>
      <w:r>
        <w:t xml:space="preserve">III. The Dual Role of the Translator Interpreter</w:t>
      </w:r>
    </w:p>
    <w:bookmarkStart w:id="24" w:name="X8726d1c87013df0e88b3c994447e12b5d23abb1"/>
    <w:p>
      <w:pPr>
        <w:pStyle w:val="Heading3"/>
      </w:pPr>
      <w:r>
        <w:t xml:space="preserve">A. Simultaneous vs. Consecutive Interpretation in Legal Settings</w:t>
      </w:r>
    </w:p>
    <w:p>
      <w:pPr>
        <w:pStyle w:val="FirstParagraph"/>
      </w:pPr>
      <w:r>
        <w:t xml:space="preserve">In Naples, the demand for interpreters is particularly acute within judicial and healthcare settings. When a suspect who speaks only Arabic enters a police station or when an elderly migrant patient requires surgery consent forms explained, the stakes are high. The Translator Interpreter acts as more than just a conduit for words; they are cultural mediators.</w:t>
      </w:r>
    </w:p>
    <w:p>
      <w:pPr>
        <w:pStyle w:val="BodyText"/>
      </w:pPr>
      <w:r>
        <w:t xml:space="preserve">This report highlights that in</w:t>
      </w:r>
      <w:r>
        <w:t xml:space="preserve"> </w:t>
      </w:r>
      <w:r>
        <w:rPr>
          <w:bCs/>
          <w:b/>
        </w:rPr>
        <w:t xml:space="preserve">Italy Naples</w:t>
      </w:r>
      <w:r>
        <w:t xml:space="preserve">, many legal proceedings suffer from inefficiencies due to a lack of qualified interpreters who understand both the technical legal jargon and the specific dialects spoken by recent arrivals. For instance, a literal translation of "asylum seeker" into Arabic might fail to convey the nuanced political protections offered under Italian law unless explicitly contextualized. Therefore, skilled</w:t>
      </w:r>
      <w:r>
        <w:t xml:space="preserve"> </w:t>
      </w:r>
      <w:r>
        <w:rPr>
          <w:bCs/>
          <w:b/>
        </w:rPr>
        <w:t xml:space="preserve">Translator Interpreter</w:t>
      </w:r>
      <w:r>
        <w:t xml:space="preserve"> </w:t>
      </w:r>
      <w:r>
        <w:t xml:space="preserve">professionals are essential for ensuring due process and protecting human rights.</w:t>
      </w:r>
    </w:p>
    <w:bookmarkEnd w:id="24"/>
    <w:bookmarkStart w:id="25" w:name="X84e67937eb2716095469d86ee92827e8067f3e1"/>
    <w:p>
      <w:pPr>
        <w:pStyle w:val="Heading3"/>
      </w:pPr>
      <w:r>
        <w:t xml:space="preserve">B. Written Translation of Public Documents</w:t>
      </w:r>
    </w:p>
    <w:p>
      <w:pPr>
        <w:pStyle w:val="FirstParagraph"/>
      </w:pPr>
      <w:r>
        <w:t xml:space="preserve">Beyond oral communication, the written aspect of translation is equally vital for integration into Neapolitan society. Municipal services require translated forms regarding housing registration, school enrollment for children, and healthcare access. Inaccurate translations in these areas can lead to severe bureaucratic exclusion.</w:t>
      </w:r>
    </w:p>
    <w:bookmarkEnd w:id="25"/>
    <w:bookmarkStart w:id="26" w:name="Xd9cac459c6d356dc3f035376e16116bc0b37aff"/>
    <w:p>
      <w:pPr>
        <w:pStyle w:val="Heading3"/>
      </w:pPr>
      <w:r>
        <w:t xml:space="preserve">C. Cultural Mediation vs. Direct Translation</w:t>
      </w:r>
    </w:p>
    <w:p>
      <w:pPr>
        <w:pStyle w:val="FirstParagraph"/>
      </w:pPr>
      <w:r>
        <w:t xml:space="preserve">A key theme emerging from our analysis is the concept of "cultural brokerage." A mere linguistic switch does not suffice when dealing with highly charged situations in Naples. For example, interpreting a domestic dispute requires understanding gender norms and family dynamics specific to both the source culture and the host Neapolitan context. The Translator Interpreter must often explain implicit meanings behind silence or gesture—a skill set that goes beyond traditional translation curricula.</w:t>
      </w:r>
    </w:p>
    <w:bookmarkEnd w:id="26"/>
    <w:bookmarkEnd w:id="27"/>
    <w:bookmarkStart w:id="28" w:name="X4a45bee06e3e1c53fcc2f5e9ed783b350fc146c"/>
    <w:p>
      <w:pPr>
        <w:pStyle w:val="Heading2"/>
      </w:pPr>
      <w:r>
        <w:t xml:space="preserve">IV. Case Study: Healthcare Communication in Naples</w:t>
      </w:r>
    </w:p>
    <w:p>
      <w:pPr>
        <w:pStyle w:val="FirstParagraph"/>
      </w:pPr>
      <w:r>
        <w:t xml:space="preserve">The most critical application of these skills observed in the literature and field studies is within healthcare facilities across</w:t>
      </w:r>
      <w:r>
        <w:t xml:space="preserve"> </w:t>
      </w:r>
      <w:r>
        <w:rPr>
          <w:bCs/>
          <w:b/>
        </w:rPr>
        <w:t xml:space="preserve">Italy Naples</w:t>
      </w:r>
      <w:r>
        <w:t xml:space="preserve">. Hospitals such as the Monaldi or Pellegrini are frequently cited as hubs where effective interpretation saves lives. Without a dedicated Translator Interpreter, misdiagnoses can occur due to misunderstandings about symptoms or medical history.</w:t>
      </w:r>
    </w:p>
    <w:p>
      <w:pPr>
        <w:pStyle w:val="BodyText"/>
      </w:pPr>
      <w:r>
        <w:t xml:space="preserve">The report emphasizes that volunteers and bilingual family members are often insufficient substitutes for professional interpreters. They lack neutrality and may filter information based on familial pressures or emotional involvement. Professional</w:t>
      </w:r>
      <w:r>
        <w:t xml:space="preserve"> </w:t>
      </w:r>
      <w:r>
        <w:rPr>
          <w:bCs/>
          <w:b/>
        </w:rPr>
        <w:t xml:space="preserve">Translator Interpreters</w:t>
      </w:r>
      <w:r>
        <w:t xml:space="preserve">, therefore, provide a crucial buffer of objectivity, ensuring patient confidentiality and accurate medical data transfer.</w:t>
      </w:r>
    </w:p>
    <w:bookmarkEnd w:id="28"/>
    <w:bookmarkStart w:id="30" w:name="X82b1afd3b6488bde75de64dee9527725ea1d828"/>
    <w:p>
      <w:pPr>
        <w:pStyle w:val="Heading2"/>
      </w:pPr>
      <w:r>
        <w:t xml:space="preserve">V. Challenges and Recommendations for the Profession</w:t>
      </w:r>
    </w:p>
    <w:p>
      <w:pPr>
        <w:pStyle w:val="FirstParagraph"/>
      </w:pPr>
      <w:r>
        <w:t xml:space="preserve">Despite their importance, Translator Interpreters in Naples face significant challenges:</w:t>
      </w:r>
    </w:p>
    <w:p>
      <w:pPr>
        <w:numPr>
          <w:ilvl w:val="0"/>
          <w:numId w:val="1001"/>
        </w:numPr>
        <w:pStyle w:val="Compact"/>
      </w:pPr>
      <w:r>
        <w:rPr>
          <w:bCs/>
          <w:b/>
        </w:rPr>
        <w:t xml:space="preserve">Lack of Standardization:</w:t>
      </w:r>
      <w:r>
        <w:t xml:space="preserve"> </w:t>
      </w:r>
      <w:r>
        <w:t xml:space="preserve">There is no unified certification process specifically tailored to the Neapolitan context that accounts for both dialectal knowledge and foreign language proficiency.</w:t>
      </w:r>
    </w:p>
    <w:p>
      <w:pPr>
        <w:numPr>
          <w:ilvl w:val="0"/>
          <w:numId w:val="1001"/>
        </w:numPr>
        <w:pStyle w:val="Compact"/>
      </w:pPr>
      <w:r>
        <w:rPr>
          <w:bCs/>
          <w:b/>
        </w:rPr>
        <w:t xml:space="preserve">Emotional Burnout:</w:t>
      </w:r>
      <w:r>
        <w:t xml:space="preserve"> </w:t>
      </w:r>
      <w:r>
        <w:t xml:space="preserve">Interpreters often deal with traumatic stories from refugees and asylum seekers, leading to secondary trauma if proper support systems are not in place.</w:t>
      </w:r>
    </w:p>
    <w:p>
      <w:pPr>
        <w:numPr>
          <w:ilvl w:val="0"/>
          <w:numId w:val="1001"/>
        </w:numPr>
        <w:pStyle w:val="Compact"/>
      </w:pPr>
      <w:r>
        <w:rPr>
          <w:bCs/>
          <w:b/>
        </w:rPr>
        <w:t xml:space="preserve">Socio-Economic Barriers:</w:t>
      </w:r>
      <w:r>
        <w:t xml:space="preserve"> </w:t>
      </w:r>
      <w:r>
        <w:t xml:space="preserve">Many migrants cannot afford private interpretation services, relying instead on state-funded resources which are often overburdened.</w:t>
      </w:r>
    </w:p>
    <w:bookmarkStart w:id="29" w:name="recommendations"/>
    <w:p>
      <w:pPr>
        <w:pStyle w:val="Heading3"/>
      </w:pPr>
      <w:r>
        <w:t xml:space="preserve">Recommendations:</w:t>
      </w:r>
    </w:p>
    <w:bookmarkEnd w:id="29"/>
    <w:p>
      <w:pPr>
        <w:pStyle w:val="FirstParagraph"/>
      </w:pPr>
      <w:r>
        <w:t xml:space="preserve">To address these issues, the following actions are proposed for policymakers and educational institutions in Naples:</w:t>
      </w:r>
    </w:p>
    <w:p>
      <w:pPr>
        <w:numPr>
          <w:ilvl w:val="0"/>
          <w:numId w:val="1002"/>
        </w:numPr>
        <w:pStyle w:val="Compact"/>
      </w:pPr>
      <w:r>
        <w:rPr>
          <w:bCs/>
          <w:b/>
        </w:rPr>
        <w:t xml:space="preserve">Government Subsidization:</w:t>
      </w:r>
      <w:r>
        <w:t xml:space="preserve"> </w:t>
      </w:r>
      <w:r>
        <w:t xml:space="preserve">Increased funding for court-appointed interpreters to ensure equitable access to justice regardless of financial status.</w:t>
      </w:r>
    </w:p>
    <w:bookmarkEnd w:id="30"/>
    <w:bookmarkStart w:id="31" w:name="v.-conclusion"/>
    <w:p>
      <w:pPr>
        <w:pStyle w:val="Heading2"/>
      </w:pPr>
      <w:r>
        <w:t xml:space="preserve">V. Conclusion</w:t>
      </w:r>
    </w:p>
    <w:p>
      <w:pPr>
        <w:pStyle w:val="FirstParagraph"/>
      </w:pPr>
      <w:r>
        <w:t xml:space="preserve">In conclusion, the role of the Translator Interpreter in Naples is pivotal for maintaining social order and fostering inclusion in a rapidly changing city. By bridging the gap between standard Italian, local Neapolitan culture, and diverse global languages, these professionals facilitate essential interactions in legal, medical, and civic domains.</w:t>
      </w:r>
    </w:p>
    <w:p>
      <w:pPr>
        <w:pStyle w:val="BodyText"/>
      </w:pPr>
      <w:r>
        <w:t xml:space="preserve">This book report underscores that effective communication is not merely about words but about meaning construction within a specific cultural framework. For</w:t>
      </w:r>
      <w:r>
        <w:t xml:space="preserve"> </w:t>
      </w:r>
      <w:r>
        <w:rPr>
          <w:bCs/>
          <w:b/>
        </w:rPr>
        <w:t xml:space="preserve">Italy Naples</w:t>
      </w:r>
      <w:r>
        <w:t xml:space="preserve">, investing in high-quality translation and interpretation services is an investment in the future stability and humanitarian standing of its communities. The city’s unique blend of history, chaos, passion, and multiculturalism demands a level of linguistic sophistication that only trained experts can provide.</w:t>
      </w:r>
    </w:p>
    <w:p>
      <w:pPr>
        <w:pStyle w:val="BodyText"/>
      </w:pPr>
      <w:r>
        <w:t xml:space="preserve">Ultimately, the success of integration efforts in Naples hinges on how well we listen to one another—and that listening depends entirely on those who stand between us as Translator Interpreters. Their work ensures that no voice is silenced by language barriers and every resident has equal opportunity within their adopted home.</w:t>
      </w:r>
    </w:p>
    <w:bookmarkEnd w:id="31"/>
    <w:bookmarkStart w:id="32" w:name="references-bibliography"/>
    <w:p>
      <w:pPr>
        <w:pStyle w:val="Heading2"/>
      </w:pPr>
      <w:r>
        <w:t xml:space="preserve">References &amp; Bibliography</w:t>
      </w:r>
    </w:p>
    <w:p>
      <w:pPr>
        <w:pStyle w:val="FirstParagraph"/>
      </w:pPr>
      <w:r>
        <w:t xml:space="preserve">Note: This report synthesizes general principles of applied linguistics, sociological studies on Mediterranean migration, and practical guidelines for court interpreters as they pertain to Southern Italian jurisdictions.</w:t>
      </w:r>
    </w:p>
    <w:p>
      <w:pPr>
        <w:numPr>
          <w:ilvl w:val="0"/>
          <w:numId w:val="1003"/>
        </w:numPr>
        <w:pStyle w:val="Compact"/>
      </w:pPr>
      <w:r>
        <w:t xml:space="preserve">Author A. (Year). Language Policy in Multicultural Italy. Milan: Giuffrè Editore.</w:t>
      </w:r>
    </w:p>
    <w:p>
      <w:pPr>
        <w:numPr>
          <w:ilvl w:val="0"/>
          <w:numId w:val="1003"/>
        </w:numPr>
        <w:pStyle w:val="Compact"/>
      </w:pPr>
      <w:r>
        <w:t xml:space="preserve">Researcher B. (Year). The Neapolitan Dialect and Standard Italian Interaction Patterns Naples University Press.</w:t>
      </w:r>
    </w:p>
    <w:bookmarkEnd w:id="32"/>
    <w:p>
      <w:pPr>
        <w:pStyle w:val="FirstParagraph"/>
      </w:pPr>
      <w:r>
        <w:rPr>
          <w:iCs/>
          <w:i/>
        </w:rPr>
        <w:t xml:space="preserve">End of Document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Practice of the Translator Interpreter in Italy Naples</dc:title>
  <dc:creator/>
  <dc:language>en</dc:language>
  <cp:keywords/>
  <dcterms:created xsi:type="dcterms:W3CDTF">2026-07-29T04:31:48Z</dcterms:created>
  <dcterms:modified xsi:type="dcterms:W3CDTF">2026-07-29T04:31:48Z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