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7" w:name="book-report-analysis"/>
    <w:p>
      <w:pPr>
        <w:pStyle w:val="Heading1"/>
      </w:pPr>
      <w:r>
        <w:t xml:space="preserve">Book Report Analysis</w:t>
      </w:r>
    </w:p>
    <w:bookmarkStart w:id="26" w:name="X39f55ac64f877dace81b7b488c45a05e84ca16a"/>
    <w:p>
      <w:pPr>
        <w:pStyle w:val="Heading2"/>
      </w:pPr>
      <w:r>
        <w:t xml:space="preserve">Title: Bridging the Gap – The Crucial Role of Translator and Interpreter Services in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 Mediation and Cultural Diplomacy in Central Asia</w:t>
      </w:r>
      <w:r>
        <w:br/>
      </w:r>
      <w:r>
        <w:rPr>
          <w:bCs/>
          <w:b/>
        </w:rPr>
        <w:t xml:space="preserve">Location Focus:</w:t>
      </w:r>
      <w:r>
        <w:t xml:space="preserve"> </w:t>
      </w:r>
      <w:r>
        <w:t xml:space="preserve">Kazakhstan, Almaty</w:t>
      </w:r>
    </w:p>
    <w:bookmarkStart w:id="20" w:name="i.-introduction"/>
    <w:p>
      <w:pPr>
        <w:pStyle w:val="Heading3"/>
      </w:pPr>
      <w:r>
        <w:t xml:space="preserve">I. Introduction</w:t>
      </w:r>
    </w:p>
    <w:p>
      <w:pPr>
        <w:pStyle w:val="FirstParagraph"/>
      </w:pPr>
      <w:r>
        <w:t xml:space="preserve">In the contemporary landscape of global business and cultural exchange, linguistic barriers remain one of the most significant hurdles to effective communication. This book report provides a comprehensive analysis of the critical functions performed by Translator and Interpreter professionals within a specific geopolitical and economic context: Kazakhstan, Almaty. While often used interchangeably in casual conversation, the distinct roles of translators (handling written text) and interpreters (handling spoken language) are vital for the smooth operation of international relations in this region. This report explores how these linguistic services facilitate economic growth, legal compliance, and cultural understanding in Almaty, Kazakhstan’s former capital and current hub of commerce.</w:t>
      </w:r>
    </w:p>
    <w:bookmarkEnd w:id="20"/>
    <w:bookmarkStart w:id="21" w:name="ii.-the-context-why-kazakhstan-almaty"/>
    <w:p>
      <w:pPr>
        <w:pStyle w:val="Heading3"/>
      </w:pPr>
      <w:r>
        <w:t xml:space="preserve">II. The Context: Why Kazakhstan, Almaty?</w:t>
      </w:r>
    </w:p>
    <w:p>
      <w:pPr>
        <w:pStyle w:val="FirstParagraph"/>
      </w:pPr>
      <w:r>
        <w:t xml:space="preserve">Almaty is not merely a city; it is the financial and cultural heart of Kazakhstan. As a country with a rich tapestry of history involving Silk Road trade routes, Soviet heritage, and modern independence, Kazakhstan presents a unique linguistic environment. Kazakh serves as the state language, Russian acts as the official language for inter-ethnic communication and business, and English is increasingly becoming the lingua franca for international diplomacy and IT sectors.</w:t>
      </w:r>
      <w:r>
        <w:t xml:space="preserve"> </w:t>
      </w:r>
      <w:r>
        <w:t xml:space="preserve">The book report highlights that Almaty’s status as a regional hub attracts multinational corporations from China, Russia, Europe, and the United States. Consequently, there is a surging demand for high-quality Translator and Interpreter services. Without these professionals, the complex web of trade agreements in energy sectors such as oil and gas would face insurmountable communication breakdowns. The report emphasizes that understanding the local linguistic dynamics of Almaty is essential for any foreign entity wishing to succeed in this market.</w:t>
      </w:r>
    </w:p>
    <w:bookmarkEnd w:id="21"/>
    <w:bookmarkStart w:id="22" w:name="X686f75040444a8437bdb9532a329b5597810539"/>
    <w:p>
      <w:pPr>
        <w:pStyle w:val="Heading3"/>
      </w:pPr>
      <w:r>
        <w:t xml:space="preserve">III. The Distinct Roles: Translator vs. Interpreter</w:t>
      </w:r>
    </w:p>
    <w:p>
      <w:pPr>
        <w:pStyle w:val="FirstParagraph"/>
      </w:pPr>
      <w:r>
        <w:t xml:space="preserve">A central theme of the analysis is the differentiation between translating and interpreting, both of which are indispensable in Kazakhstan, Almaty contexts.</w:t>
      </w:r>
      <w:r>
        <w:t xml:space="preserve"> </w:t>
      </w:r>
      <w:r>
        <w:rPr>
          <w:bCs/>
          <w:b/>
        </w:rPr>
        <w:t xml:space="preserve">A. The Translator’s Role</w:t>
      </w:r>
      <w:r>
        <w:br/>
      </w:r>
      <w:r>
        <w:t xml:space="preserve">Translators in this region deal with high-stakes written documents. In Almaty, translators are essential for legal contracts, government regulations issued by the Astana-based government but implemented locally in Almaty, and technical manuals for industrial equipment imported from Europe and Asia. The report notes that accuracy is paramount; a mistranslation in a construction contract could lead to millions of dollars in losses. Therefore, professional translators must possess not only linguistic fluency but also specialized domain knowledge relevant to Kazakhstan’s key industries.</w:t>
      </w:r>
      <w:r>
        <w:t xml:space="preserve"> </w:t>
      </w:r>
      <w:r>
        <w:rPr>
          <w:bCs/>
          <w:b/>
        </w:rPr>
        <w:t xml:space="preserve">B. The Interpreter’s Role</w:t>
      </w:r>
      <w:r>
        <w:br/>
      </w:r>
      <w:r>
        <w:t xml:space="preserve">Interpreters are the face-to-face mediators of communication. In Almaty’s bustling business districts and diplomatic meetings, simultaneous and consecutive interpreters facilitate negotiations between foreign investors and local stakeholders. The book report emphasizes the cultural nuance required by interpreters in this region. For instance, understanding the concept of "face" or indirect communication styles prevalent in Central Asian culture is crucial for an interpreter to convey not just words, but intent and respect. The emotional intelligence displayed by interpreters can make or break high-level negotiations involving major energy projects located near Almaty’s outskirts.</w:t>
      </w:r>
    </w:p>
    <w:bookmarkEnd w:id="22"/>
    <w:bookmarkStart w:id="23" w:name="iv.-cultural-and-ethical-considerations"/>
    <w:p>
      <w:pPr>
        <w:pStyle w:val="Heading3"/>
      </w:pPr>
      <w:r>
        <w:t xml:space="preserve">IV. Cultural and Ethical Considerations</w:t>
      </w:r>
    </w:p>
    <w:p>
      <w:pPr>
        <w:pStyle w:val="FirstParagraph"/>
      </w:pPr>
      <w:r>
        <w:t xml:space="preserve">The document delves into the ethical responsibilities of Translator and Interpreter professionals working in Kazakhstan, Almaty. Neutrality and confidentiality are paramount, especially given the sensitive nature of political discussions involving Central Asian geopolitics. The report argues that linguists in this region act as cultural bridges rather than mere linguistic conduits. They must navigate the delicate balance between preserving the original meaning of a speaker and adapting their message to fit local cultural norms.</w:t>
      </w:r>
      <w:r>
        <w:t xml:space="preserve"> </w:t>
      </w:r>
      <w:r>
        <w:t xml:space="preserve">Furthermore, the report discusses the impact of digitalization on these professions in Almaty. While AI translation tools are advancing, human intervention remains necessary for complex contexts prevalent in legal and diplomatic settings in Kazakhstan. The human element ensures that idioms, humor, and subtle political undertones are correctly interpreted by parties involved in Almaty-based forums.</w:t>
      </w:r>
    </w:p>
    <w:bookmarkEnd w:id="23"/>
    <w:bookmarkStart w:id="24" w:name="v.-economic-impact-and-future-outlook"/>
    <w:p>
      <w:pPr>
        <w:pStyle w:val="Heading3"/>
      </w:pPr>
      <w:r>
        <w:t xml:space="preserve">V. Economic Impact and Future Outlook</w:t>
      </w:r>
    </w:p>
    <w:p>
      <w:pPr>
        <w:pStyle w:val="FirstParagraph"/>
      </w:pPr>
      <w:r>
        <w:t xml:space="preserve">The final section of the report assesses the economic contribution of linguistic services to Kazakhstan’s GDP through its largest city, Almaty. By facilitating smoother trade operations, reducing legal ambiguities, and enhancing diplomatic ties Translator and Interpreter services directly contribute to a favorable investment climate in Almaty. The report predicts a growing market for specialized interpreters who understand technical jargon in renewable energy technologies, as Kazakhstan shifts towards green energy solutions.</w:t>
      </w:r>
      <w:r>
        <w:t xml:space="preserve"> </w:t>
      </w:r>
      <w:r>
        <w:t xml:space="preserve">Moreover, the tourism sector in Almaty is expanding rapidly. Tour guides acting as informal interpreters are vital for showcasing the natural beauty of the region, from Big Almaty Lake to the surrounding mountains. This cultural exchange fosters soft power and strengthens Kazakhstan’s international image.</w:t>
      </w:r>
    </w:p>
    <w:bookmarkEnd w:id="24"/>
    <w:bookmarkStart w:id="25" w:name="vi.-conclusion"/>
    <w:p>
      <w:pPr>
        <w:pStyle w:val="Heading3"/>
      </w:pPr>
      <w:r>
        <w:t xml:space="preserve">VI. Conclusion</w:t>
      </w:r>
    </w:p>
    <w:p>
      <w:pPr>
        <w:pStyle w:val="FirstParagraph"/>
      </w:pPr>
      <w:r>
        <w:t xml:space="preserve">In conclusion, this book report underscores that Translator and Interpreter services are not peripheral support functions but core pillars of development in Kazakhstan, specifically in the dynamic city of Almaty. As the region continues to integrate into global markets, the demand for skilled linguistic professionals who can navigate the trilingual environment of Kazakh, Russian, and English will only intensify. For businesses and diplomats operating in or with Almaty, investing in professional translation and interpretation is not an expense but a strategic necessity to ensure clarity, compliance, and cultural respect. The success of international endeavors in Kazakhstan depends heavily on the accuracy and cultural sensitivity provided by these linguistic experts.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and Interpreter Services in Kazakhstan, Almaty</dc:title>
  <dc:creator/>
  <dc:language>en</dc:language>
  <cp:keywords/>
  <dcterms:created xsi:type="dcterms:W3CDTF">2026-07-29T07:02:57Z</dcterms:created>
  <dcterms:modified xsi:type="dcterms:W3CDTF">2026-07-29T07:02:57Z</dcterms:modified>
</cp:coreProperties>
</file>

<file path=docProps/custom.xml><?xml version="1.0" encoding="utf-8"?>
<Properties xmlns="http://schemas.openxmlformats.org/officeDocument/2006/custom-properties" xmlns:vt="http://schemas.openxmlformats.org/officeDocument/2006/docPropsVTypes"/>
</file>