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Mexico</w:t>
      </w:r>
      <w:r>
        <w:t xml:space="preserve"> </w:t>
      </w:r>
      <w:r>
        <w:t xml:space="preserve">City</w:t>
      </w:r>
    </w:p>
    <w:bookmarkStart w:id="26" w:name="X1d7a91fb26c1df452120767f18f033f12f39dc9"/>
    <w:p>
      <w:pPr>
        <w:pStyle w:val="Heading1"/>
      </w:pPr>
      <w:r>
        <w:t xml:space="preserve">The Linguistic Bridge in the Capital: A Book Report on Translator and Interpreter Services in Mexico City</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Mexico Mexico City Cultural &amp; Administrative Review Board</w:t>
      </w:r>
    </w:p>
    <w:bookmarkStart w:id="20" w:name="X7c55cf75dcb0cc57ca1d84f561a2277f4a3d311"/>
    <w:p>
      <w:pPr>
        <w:pStyle w:val="Heading2"/>
      </w:pPr>
      <w:r>
        <w:t xml:space="preserve">I. Executive Summary and Contextual Overview of the Book Report</w:t>
      </w:r>
    </w:p>
    <w:p>
      <w:pPr>
        <w:pStyle w:val="FirstParagraph"/>
      </w:pPr>
      <w:r>
        <w:t xml:space="preserve">This</w:t>
      </w:r>
      <w:r>
        <w:t xml:space="preserve"> </w:t>
      </w:r>
      <w:r>
        <w:t xml:space="preserve">Book Report</w:t>
      </w:r>
      <w:r>
        <w:t xml:space="preserve"> </w:t>
      </w:r>
      <w:r>
        <w:t xml:space="preserve">serves as a comprehensive analysis of the evolving landscape of linguistic mediation within one of the world's most densely populated urban centers. The primary focus is placed on the critical role played by both</w:t>
      </w:r>
      <w:r>
        <w:t xml:space="preserve"> </w:t>
      </w:r>
      <w:r>
        <w:rPr>
          <w:bCs/>
          <w:b/>
        </w:rPr>
        <w:t xml:space="preserve">Translator Interpreter</w:t>
      </w:r>
      <w:r>
        <w:t xml:space="preserve"> </w:t>
      </w:r>
      <w:r>
        <w:t xml:space="preserve">professionals in facilitating communication across cultural, legal, medical, and diplomatic boundaries. However, this analysis is not merely theoretical; it is deeply rooted in the specific socio-linguistic context of</w:t>
      </w:r>
      <w:r>
        <w:t xml:space="preserve"> </w:t>
      </w:r>
      <w:r>
        <w:t xml:space="preserve">Mexico Mexico City</w:t>
      </w:r>
      <w:r>
        <w:t xml:space="preserve">. As the capital and largest city of Mexico, this metropolis acts as a microcosm of global interaction, making it an ideal setting to examine how language professionals navigate complex cultural hierarchies and linguistic diversity.</w:t>
      </w:r>
    </w:p>
    <w:p>
      <w:pPr>
        <w:pStyle w:val="BodyText"/>
      </w:pPr>
      <w:r>
        <w:t xml:space="preserve">The report evaluates current literature on translation studies while applying these theories to the practical realities of</w:t>
      </w:r>
      <w:r>
        <w:t xml:space="preserve"> </w:t>
      </w:r>
      <w:r>
        <w:t xml:space="preserve">Mexico Mexico City</w:t>
      </w:r>
      <w:r>
        <w:t xml:space="preserve">. The city is not just a geographic location but a cultural powerhouse where Spanish, English, and various indigenous languages intersect. Consequently, the function of any</w:t>
      </w:r>
      <w:r>
        <w:t xml:space="preserve"> </w:t>
      </w:r>
      <w:r>
        <w:rPr>
          <w:bCs/>
          <w:b/>
        </w:rPr>
        <w:t xml:space="preserve">Translator Interpreter</w:t>
      </w:r>
      <w:r>
        <w:t xml:space="preserve"> </w:t>
      </w:r>
      <w:r>
        <w:t xml:space="preserve">in this region transcends simple word substitution; it involves cultural brokerage. This report argues that effective linguistic services in</w:t>
      </w:r>
      <w:r>
        <w:t xml:space="preserve"> </w:t>
      </w:r>
      <w:r>
        <w:t xml:space="preserve">Mexico Mexico City</w:t>
      </w:r>
      <w:r>
        <w:t xml:space="preserve"> </w:t>
      </w:r>
      <w:r>
        <w:t xml:space="preserve">require a dual competency: mastery of source and target languages, and an acute understanding of local bureaucratic and social nuances.</w:t>
      </w:r>
    </w:p>
    <w:bookmarkEnd w:id="20"/>
    <w:bookmarkStart w:id="21" w:name="Xa66957461be0d58b2cde807df99c4d332d612b5"/>
    <w:p>
      <w:pPr>
        <w:pStyle w:val="Heading2"/>
      </w:pPr>
      <w:r>
        <w:t xml:space="preserve">The Evolution of the Translator Interpreter Profession in Urban Centers</w:t>
      </w:r>
    </w:p>
    <w:p>
      <w:pPr>
        <w:pStyle w:val="FirstParagraph"/>
      </w:pPr>
      <w:r>
        <w:t xml:space="preserve">Historically, the role of language professionals was often marginalized or viewed as ancillary to primary business operations. However, recent academic texts highlight a paradigm shift where</w:t>
      </w:r>
      <w:r>
        <w:t xml:space="preserve"> </w:t>
      </w:r>
      <w:r>
        <w:rPr>
          <w:bCs/>
          <w:b/>
        </w:rPr>
        <w:t xml:space="preserve">Translator Interpreter</w:t>
      </w:r>
      <w:r>
        <w:t xml:space="preserve"> </w:t>
      </w:r>
      <w:r>
        <w:t xml:space="preserve">services are recognized as essential infrastructure for international commerce and social integration. In the context of this</w:t>
      </w:r>
      <w:r>
        <w:t xml:space="preserve"> </w:t>
      </w:r>
      <w:r>
        <w:t xml:space="preserve">Book Report</w:t>
      </w:r>
      <w:r>
        <w:t xml:space="preserve">, we observe that in large metropolitan areas like those found in Latin America, the demand for professional interpretation has skyrocketed due to globalization.</w:t>
      </w:r>
    </w:p>
    <w:p>
      <w:pPr>
        <w:pStyle w:val="BodyText"/>
      </w:pPr>
      <w:r>
        <w:t xml:space="preserve">The literature suggests that modern translation is no longer a solitary act of rewriting text but a collaborative process involving technology, cultural consultants, and ethical decision-making. For the</w:t>
      </w:r>
      <w:r>
        <w:t xml:space="preserve"> </w:t>
      </w:r>
      <w:r>
        <w:t xml:space="preserve">Mexico Mexico City</w:t>
      </w:r>
      <w:r>
        <w:t xml:space="preserve"> </w:t>
      </w:r>
      <w:r>
        <w:t xml:space="preserve">context, this evolution is particularly visible in the legal and medical sectors. Here, the margin for error is nonexistent. A mistranslation in a contract signed in Polanco or a medical diagnosis given in Cuauhtémoc can have life-altering consequences. Therefore, the</w:t>
      </w:r>
      <w:r>
        <w:t xml:space="preserve"> </w:t>
      </w:r>
      <w:r>
        <w:rPr>
          <w:bCs/>
          <w:b/>
        </w:rPr>
        <w:t xml:space="preserve">Translator Interpreter</w:t>
      </w:r>
      <w:r>
        <w:t xml:space="preserve"> </w:t>
      </w:r>
      <w:r>
        <w:t xml:space="preserve">must function as an ethical guardian of meaning, ensuring that intent is preserved across linguistic divides.</w:t>
      </w:r>
    </w:p>
    <w:bookmarkEnd w:id="21"/>
    <w:bookmarkStart w:id="22" w:name="X1cfdbfb1cd44368a67711e8f4b84c8d781b326f"/>
    <w:p>
      <w:pPr>
        <w:pStyle w:val="Heading2"/>
      </w:pPr>
      <w:r>
        <w:t xml:space="preserve">The Unique Linguistic Landscape of Mexico Mexico City</w:t>
      </w:r>
    </w:p>
    <w:p>
      <w:pPr>
        <w:pStyle w:val="FirstParagraph"/>
      </w:pPr>
      <w:r>
        <w:t xml:space="preserve">To fully understand the necessity of professional language services in</w:t>
      </w:r>
      <w:r>
        <w:t xml:space="preserve"> </w:t>
      </w:r>
      <w:r>
        <w:t xml:space="preserve">Mexico Mexico City</w:t>
      </w:r>
      <w:r>
        <w:t xml:space="preserve">, one must acknowledge its unique demographic profile. While Spanish is the de facto lingua franca,</w:t>
      </w:r>
      <w:r>
        <w:t xml:space="preserve"> </w:t>
      </w:r>
      <w:r>
        <w:t xml:space="preserve">Mexico Mexico City</w:t>
      </w:r>
      <w:r>
        <w:t xml:space="preserve"> </w:t>
      </w:r>
      <w:r>
        <w:t xml:space="preserve">is home to millions of speakers of indigenous languages such as Nahuatl, Zapotec, and Mixtec. Furthermore, the city hosts a significant expatriate community and serves as a hub for international tourism and business. This creates a tripartite linguistic environment where English-Spanish interpretation is common, but Indigenous-Spanish interpretation is equally vital for social equity.</w:t>
      </w:r>
    </w:p>
    <w:p>
      <w:pPr>
        <w:pStyle w:val="BodyText"/>
      </w:pPr>
      <w:r>
        <w:t xml:space="preserve">This</w:t>
      </w:r>
      <w:r>
        <w:t xml:space="preserve"> </w:t>
      </w:r>
      <w:r>
        <w:t xml:space="preserve">Book Report</w:t>
      </w:r>
      <w:r>
        <w:t xml:space="preserve"> </w:t>
      </w:r>
      <w:r>
        <w:t xml:space="preserve">emphasizes that the concept of the</w:t>
      </w:r>
      <w:r>
        <w:t xml:space="preserve"> </w:t>
      </w:r>
      <w:r>
        <w:rPr>
          <w:bCs/>
          <w:b/>
        </w:rPr>
        <w:t xml:space="preserve">Translator Interpreter</w:t>
      </w:r>
      <w:r>
        <w:t xml:space="preserve"> </w:t>
      </w:r>
      <w:r>
        <w:t xml:space="preserve">in this region cannot be limited to Spanish-English pairs. The document advocates for a broader understanding of linguistic services that includes native language speakers who have migrated from rural areas to the capital. In many instances, these individuals require interpretation not just for survival, but for integration into society. Thus, the</w:t>
      </w:r>
      <w:r>
        <w:t xml:space="preserve"> </w:t>
      </w:r>
      <w:r>
        <w:t xml:space="preserve">Mexico Mexico City</w:t>
      </w:r>
      <w:r>
        <w:t xml:space="preserve"> </w:t>
      </w:r>
      <w:r>
        <w:t xml:space="preserve">model of language service provision is one of inclusion and accessibility.</w:t>
      </w:r>
    </w:p>
    <w:bookmarkEnd w:id="22"/>
    <w:bookmarkStart w:id="23" w:name="Xb5266fe7cd37bf03e45ac1e7dffa45317cf2c37"/>
    <w:p>
      <w:pPr>
        <w:pStyle w:val="Heading2"/>
      </w:pPr>
      <w:r>
        <w:t xml:space="preserve">Sector-Specific Analysis: Legal and Medical Interpretation</w:t>
      </w:r>
    </w:p>
    <w:p>
      <w:pPr>
        <w:pStyle w:val="FirstParagraph"/>
      </w:pPr>
      <w:r>
        <w:t xml:space="preserve">A significant portion of this analysis focuses on high-stakes environments. In legal proceedings within</w:t>
      </w:r>
      <w:r>
        <w:t xml:space="preserve"> </w:t>
      </w:r>
      <w:r>
        <w:t xml:space="preserve">Mexico Mexico City</w:t>
      </w:r>
      <w:r>
        <w:t xml:space="preserve">, the presence of a certified</w:t>
      </w:r>
      <w:r>
        <w:t xml:space="preserve"> </w:t>
      </w:r>
      <w:r>
        <w:rPr>
          <w:bCs/>
          <w:b/>
        </w:rPr>
        <w:t xml:space="preserve">Translator Interpreter</w:t>
      </w:r>
      <w:r>
        <w:t xml:space="preserve"> </w:t>
      </w:r>
      <w:r>
        <w:t xml:space="preserve">is often mandated by law to ensure due process for non-native speakers. This includes immigrants from Central and South America, as well as international investors navigating Mexican commercial law.</w:t>
      </w:r>
    </w:p>
    <w:p>
      <w:pPr>
        <w:pStyle w:val="BodyText"/>
      </w:pPr>
      <w:r>
        <w:t xml:space="preserve">The literature reviewed indicates that court interpreters in the capital face unique challenges. They must be familiar with specific legal terminologies used in the Mexican judicial system while simultaneously conveying these concepts clearly to parties who may not share that legal cultural framework. Similarly, in healthcare settings across</w:t>
      </w:r>
      <w:r>
        <w:t xml:space="preserve"> </w:t>
      </w:r>
      <w:r>
        <w:t xml:space="preserve">Mexico Mexico City</w:t>
      </w:r>
      <w:r>
        <w:t xml:space="preserve">, medical interpreters act as advocates for patients. They do not merely translate symptoms; they explain cultural beliefs regarding health and wellness, bridging the gap between traditional practices and modern medicine.</w:t>
      </w:r>
    </w:p>
    <w:bookmarkEnd w:id="23"/>
    <w:bookmarkStart w:id="24" w:name="X8799b829b6f1eac35e6efaccf8b2818885614df"/>
    <w:p>
      <w:pPr>
        <w:pStyle w:val="Heading2"/>
      </w:pPr>
      <w:r>
        <w:t xml:space="preserve">Technological Integration and Ethical Considerations</w:t>
      </w:r>
    </w:p>
    <w:p>
      <w:pPr>
        <w:pStyle w:val="FirstParagraph"/>
      </w:pPr>
      <w:r>
        <w:t xml:space="preserve">No comprehensive</w:t>
      </w:r>
      <w:r>
        <w:t xml:space="preserve"> </w:t>
      </w:r>
      <w:r>
        <w:t xml:space="preserve">Book Report</w:t>
      </w:r>
      <w:r>
        <w:t xml:space="preserve"> </w:t>
      </w:r>
      <w:r>
        <w:t xml:space="preserve">on this topic would be complete without addressing technology. The rise of artificial intelligence and machine translation has sparked debate regarding the future of the human</w:t>
      </w:r>
      <w:r>
        <w:t xml:space="preserve"> </w:t>
      </w:r>
      <w:r>
        <w:rPr>
          <w:bCs/>
          <w:b/>
        </w:rPr>
        <w:t xml:space="preserve">Translator Interpreter</w:t>
      </w:r>
      <w:r>
        <w:t xml:space="preserve">. However, in the context of</w:t>
      </w:r>
      <w:r>
        <w:t xml:space="preserve"> </w:t>
      </w:r>
      <w:r>
        <w:t xml:space="preserve">Mexico Mexico City</w:t>
      </w:r>
      <w:r>
        <w:t xml:space="preserve">, where interpersonal relationships and "personalismo" are central to business and social conduct, human interpretation remains irreplaceable. Technology lacks the emotional intelligence required to navigate subtle power dynamics often present in negotiations or family disputes.</w:t>
      </w:r>
    </w:p>
    <w:p>
      <w:pPr>
        <w:pStyle w:val="BodyText"/>
      </w:pPr>
      <w:r>
        <w:t xml:space="preserve">Ethics remain paramount. The code of conduct for</w:t>
      </w:r>
      <w:r>
        <w:t xml:space="preserve"> </w:t>
      </w:r>
      <w:r>
        <w:rPr>
          <w:bCs/>
          <w:b/>
        </w:rPr>
        <w:t xml:space="preserve">Translator Interpreter</w:t>
      </w:r>
      <w:r>
        <w:t xml:space="preserve"> </w:t>
      </w:r>
      <w:r>
        <w:t xml:space="preserve">professionals demands confidentiality, accuracy, and impartiality. In a sprawling metropolis like</w:t>
      </w:r>
      <w:r>
        <w:t xml:space="preserve"> </w:t>
      </w:r>
      <w:r>
        <w:t xml:space="preserve">Mexico Mexico City</w:t>
      </w:r>
      <w:r>
        <w:t xml:space="preserve">, where networking is key, maintaining professional boundaries can be challenging. This report highlights the importance of standardized training programs specifically designed for the needs of practitioners operating in large urban centers with high linguistic diversity.</w:t>
      </w:r>
    </w:p>
    <w:bookmarkEnd w:id="24"/>
    <w:bookmarkStart w:id="25" w:name="conclusion-and-recommendations"/>
    <w:p>
      <w:pPr>
        <w:pStyle w:val="Heading2"/>
      </w:pPr>
      <w:r>
        <w:t xml:space="preserve">Conclusion and Recommendations</w:t>
      </w:r>
    </w:p>
    <w:p>
      <w:pPr>
        <w:pStyle w:val="FirstParagraph"/>
      </w:pPr>
      <w:r>
        <w:t xml:space="preserve">In conclusion, this</w:t>
      </w:r>
      <w:r>
        <w:t xml:space="preserve"> </w:t>
      </w:r>
      <w:r>
        <w:t xml:space="preserve">Book Report</w:t>
      </w:r>
      <w:r>
        <w:t xml:space="preserve"> </w:t>
      </w:r>
      <w:r>
        <w:t xml:space="preserve">asserts that the role of the</w:t>
      </w:r>
      <w:r>
        <w:t xml:space="preserve"> </w:t>
      </w:r>
      <w:r>
        <w:rPr>
          <w:bCs/>
          <w:b/>
        </w:rPr>
        <w:t xml:space="preserve">Translator Interpreter</w:t>
      </w:r>
      <w:r>
        <w:t xml:space="preserve">Mexico Mexico City</w:t>
      </w:r>
      <w:r>
        <w:t xml:space="preserve">. They are not merely linguistic technicians but cultural mediators who facilitate social cohesion, legal fairness, and economic growth. The specific demands of</w:t>
      </w:r>
      <w:r>
        <w:t xml:space="preserve"> </w:t>
      </w:r>
      <w:r>
        <w:t xml:space="preserve">Mexico Mexico City</w:t>
      </w:r>
      <w:r>
        <w:t xml:space="preserve">—with its blend of indigenous heritage and global modernity—require a sophisticated approach to language services that goes beyond traditional translation.</w:t>
      </w:r>
    </w:p>
    <w:p>
      <w:pPr>
        <w:pStyle w:val="BodyText"/>
      </w:pPr>
      <w:r>
        <w:t xml:space="preserve">It is recommended that local institutions in</w:t>
      </w:r>
      <w:r>
        <w:t xml:space="preserve"> </w:t>
      </w:r>
      <w:r>
        <w:t xml:space="preserve">Mexico Mexico City</w:t>
      </w:r>
      <w:r>
        <w:t xml:space="preserve"> </w:t>
      </w:r>
      <w:r>
        <w:t xml:space="preserve">invest further in professional certification programs for interpreters, particularly those specializing in indigenous languages. Furthermore, legal and medical frameworks should be updated to reflect the critical value of qualified human interpretation over automated solutions. By recognizing the profound impact of language professionals,</w:t>
      </w:r>
      <w:r>
        <w:t xml:space="preserve"> </w:t>
      </w:r>
      <w:r>
        <w:t xml:space="preserve">Mexico Mexico City</w:t>
      </w:r>
      <w:r>
        <w:t xml:space="preserve"> </w:t>
      </w:r>
      <w:r>
        <w:t xml:space="preserve">can continue to serve as a beacon of multicultural dialogue and effective communication.</w:t>
      </w:r>
    </w:p>
    <w:p>
      <w:pPr>
        <w:pStyle w:val="BodyText"/>
      </w:pPr>
      <w:r>
        <w:t xml:space="preserve">This document serves as a testament to the enduring importance of linguistic expertise in shaping the future interactions within one of Latin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Mexico City</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