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Bridging</w:t>
      </w:r>
      <w:r>
        <w:t xml:space="preserve"> </w:t>
      </w:r>
      <w:r>
        <w:t xml:space="preserve">Cultures</w:t>
      </w:r>
      <w:r>
        <w:t xml:space="preserve"> </w:t>
      </w:r>
      <w:r>
        <w:t xml:space="preserve">-</w:t>
      </w:r>
      <w:r>
        <w:t xml:space="preserve"> </w:t>
      </w:r>
      <w:r>
        <w:t xml:space="preserve">A</w:t>
      </w:r>
      <w:r>
        <w:t xml:space="preserve"> </w:t>
      </w:r>
      <w:r>
        <w:t xml:space="preserve">Translator</w:t>
      </w:r>
      <w:r>
        <w:t xml:space="preserve"> </w:t>
      </w:r>
      <w:r>
        <w:t xml:space="preserve">Interpreter</w:t>
      </w:r>
      <w:r>
        <w:t xml:space="preserve"> </w:t>
      </w:r>
      <w:r>
        <w:t xml:space="preserve">Perspective</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Title:</w:t>
      </w:r>
      <w:r>
        <w:t xml:space="preserve"> </w:t>
      </w:r>
      <w:r>
        <w:t xml:space="preserve">The Art of Bridging Cultures: Navigating the Complex Linguistic Landscape of South Korea Seoul</w:t>
      </w:r>
      <w:r>
        <w:br/>
      </w:r>
      <w:r>
        <w:rPr>
          <w:bCs/>
          <w:b/>
        </w:rPr>
        <w:t xml:space="preserve">Type:</w:t>
      </w:r>
      <w:r>
        <w:t xml:space="preserve"> </w:t>
      </w:r>
      <w:r>
        <w:t xml:space="preserve">Book Report</w:t>
      </w:r>
      <w:r>
        <w:br/>
      </w:r>
      <w:r>
        <w:rPr>
          <w:bCs/>
          <w:b/>
        </w:rPr>
        <w:t xml:space="preserve">Subject Focus:</w:t>
      </w:r>
      <w:r>
        <w:t xml:space="preserve">The Role and Reality of a</w:t>
      </w:r>
      <w:r>
        <w:t xml:space="preserve"> </w:t>
      </w:r>
      <w:r>
        <w:t xml:space="preserve">Translator Interpreter</w:t>
      </w:r>
      <w:r>
        <w:t xml:space="preserve"> </w:t>
      </w:r>
      <w:r>
        <w:t xml:space="preserve">in Modern Contexts</w:t>
      </w:r>
      <w:r>
        <w:br/>
      </w:r>
    </w:p>
    <w:p>
      <w:pPr>
        <w:pStyle w:val="BodyText"/>
      </w:pPr>
      <w:r>
        <w:t xml:space="preserve">Cultural Context:</w:t>
      </w:r>
      <w:hyperlink w:anchor="Xa39a3ee5e6b4b0d3255bfef95601890afd80709">
        <w:r>
          <w:rPr>
            <w:rStyle w:val="Hyperlink"/>
          </w:rPr>
          <w:t xml:space="preserve">South Korea Seoul</w:t>
        </w:r>
      </w:hyperlink>
      <w:r>
        <w:br/>
      </w:r>
      <w:r>
        <w:rPr>
          <w:bCs/>
          <w:b/>
        </w:rPr>
        <w:t xml:space="preserve">Date Submitted:</w:t>
      </w:r>
      <w:r>
        <w:t xml:space="preserve"> </w:t>
      </w:r>
      <w:r>
        <w:t xml:space="preserve">October 26, 2023</w:t>
      </w:r>
      <w:r>
        <w:br/>
      </w:r>
      <w:r>
        <w:rPr>
          <w:bCs/>
          <w:b/>
        </w:rPr>
        <w:t xml:space="preserve">Name of Student/Analyst:</w:t>
      </w:r>
      <w:r>
        <w:t xml:space="preserve">[Your Name]</w:t>
      </w:r>
      <w:r>
        <w:br/>
      </w:r>
    </w:p>
    <w:bookmarkStart w:id="30" w:name="X233a0043b4d986321b5bf66f3bc9bac048e327b"/>
    <w:p>
      <w:pPr>
        <w:pStyle w:val="Heading1"/>
      </w:pPr>
      <w:r>
        <w:t xml:space="preserve">The Art of Bridging Cultures: Navigating the Complex Linguistic Landscape</w:t>
      </w:r>
    </w:p>
    <w:p>
      <w:pPr>
        <w:pStyle w:val="FirstParagraph"/>
      </w:pPr>
      <w:r>
        <w:t xml:space="preserve">In an increasingly globalized world, language serves as both a bridge and a barrier. The document presented for this analysis explores the multifaceted role of the professional linguist, specifically focusing on the distinct yet often conflated disciplines of translation and interpretation. This</w:t>
      </w:r>
      <w:r>
        <w:t xml:space="preserve"> </w:t>
      </w:r>
      <w:r>
        <w:t xml:space="preserve">Book Report</w:t>
      </w:r>
      <w:r>
        <w:t xml:space="preserve"> </w:t>
      </w:r>
      <w:r>
        <w:t xml:space="preserve">delves deeply into these professions, examining their theoretical underpinnings, practical applications, and ethical considerations. However, to truly understand the gravity of this subject matter in a contemporary setting, one must contextualize it within the vibrant and rapidly evolving cultural hub of</w:t>
      </w:r>
      <w:r>
        <w:t xml:space="preserve"> </w:t>
      </w:r>
      <w:hyperlink w:anchor="Xa39a3ee5e6b4b0d3255bfef95601890afd80709">
        <w:r>
          <w:rPr>
            <w:rStyle w:val="Hyperlink"/>
            <w:bCs/>
            <w:b/>
          </w:rPr>
          <w:t xml:space="preserve">South Korea Seoul</w:t>
        </w:r>
      </w:hyperlink>
      <w:r>
        <w:t xml:space="preserve">. The capital city serves not only as a geographic location but as a microcosm of global interaction where the demands on linguistic professionals are higher than ever.</w:t>
      </w:r>
    </w:p>
    <w:bookmarkStart w:id="20" w:name="X55092ea6972bca1db7be8f923bb96ed802667d1"/>
    <w:p>
      <w:pPr>
        <w:pStyle w:val="Heading2"/>
      </w:pPr>
      <w:r>
        <w:t xml:space="preserve">I. Introduction to Translation and Interpretation</w:t>
      </w:r>
    </w:p>
    <w:p>
      <w:pPr>
        <w:pStyle w:val="FirstParagraph"/>
      </w:pPr>
      <w:r>
        <w:t xml:space="preserve">The book begins by establishing a critical distinction that is often lost on laypeople: the difference between translation and interpretation. While both professions deal with language, their modalities differ fundamentally. Translation typically involves written texts, allowing for time-consuming research, editing, and revision. Interpretation, conversely, is an act of immediate oral or sign language conversion. The book argues that while a translator has the luxury of the page as a canvas for precision and nuance over days or weeks an interpreter operates in real-time under immense psychological pressure.</w:t>
      </w:r>
    </w:p>
    <w:p>
      <w:pPr>
        <w:pStyle w:val="BodyText"/>
      </w:pPr>
      <w:r>
        <w:t xml:space="preserve">This distinction is crucial for understanding the career paths and skill sets required. The text provides comprehensive case studies illustrating how these roles impact international business, diplomacy, healthcare, and legal proceedings. The author posits that mastery in either field requires not just bilingual fluency but profound bicultural competence. One cannot merely translate words; one must translate concepts, idioms, humor, and social hierarchies.</w:t>
      </w:r>
    </w:p>
    <w:bookmarkEnd w:id="20"/>
    <w:bookmarkStart w:id="21" w:name="Xdd30cb0a0d32ce8ffa058005a977444c3fbb6f7"/>
    <w:p>
      <w:pPr>
        <w:pStyle w:val="Heading2"/>
      </w:pPr>
      <w:r>
        <w:t xml:space="preserve">II. The Ethical Framework of the Profession</w:t>
      </w:r>
    </w:p>
    <w:p>
      <w:pPr>
        <w:pStyle w:val="FirstParagraph"/>
      </w:pPr>
      <w:r>
        <w:t xml:space="preserve">A significant portion of the book is dedicated to professional ethics. Issues such as confidentiality neutrality and accuracy are discussed in detail. The text highlights that a translator or interpreter must act as a conduit rather than an advisor, remaining invisible yet essential to the communication process.</w:t>
      </w:r>
    </w:p>
    <w:p>
      <w:pPr>
        <w:pStyle w:val="BodyText"/>
      </w:pPr>
      <w:r>
        <w:t xml:space="preserve">"The greatest betrayal by a linguistic professional is not making an error; it is adding one's own voice where silence was required."</w:t>
      </w:r>
    </w:p>
    <w:p>
      <w:pPr>
        <w:pStyle w:val="BodyText"/>
      </w:pPr>
      <w:r>
        <w:t xml:space="preserve">This principle of neutrality is explored through various scenarios, including courtrooms and medical facilities. The book emphasizes that bias, whether conscious or unconscious, can have devastating consequences in these high-stakes environments. It calls for rigorous certification processes and ongoing education to maintain professional standards.</w:t>
      </w:r>
    </w:p>
    <w:bookmarkEnd w:id="21"/>
    <w:bookmarkStart w:id="26" w:name="Xf12fda47e1263ba18fa1412b535da8520c8a0fb"/>
    <w:p>
      <w:pPr>
        <w:pStyle w:val="Heading2"/>
      </w:pPr>
      <w:r>
        <w:t xml:space="preserve">III. Contextualizing the Role in South Korea Seoul</w:t>
      </w:r>
    </w:p>
    <w:p>
      <w:pPr>
        <w:pStyle w:val="FirstParagraph"/>
      </w:pPr>
      <w:r>
        <w:t xml:space="preserve">The most compelling aspect of this analysis arises when we apply these general principles to the specific context of</w:t>
      </w:r>
      <w:hyperlink w:anchor="Xa39a3ee5e6b4b0d3255bfef95601890afd80709">
        <w:r>
          <w:rPr>
            <w:rStyle w:val="Hyperlink"/>
            <w:bCs/>
            <w:b/>
          </w:rPr>
          <w:t xml:space="preserve">South Korea Seoul</w:t>
        </w:r>
      </w:hyperlink>
      <w:r>
        <w:t xml:space="preserve">. As a megacity and a global economic powerhouse,</w:t>
      </w:r>
      <w:r>
        <w:t xml:space="preserve"> </w:t>
      </w:r>
      <w:hyperlink w:anchor="Xa39a3ee5e6b4b0d3255bfef95601890afd80709">
        <w:r>
          <w:rPr>
            <w:rStyle w:val="Hyperlink"/>
            <w:bCs/>
            <w:b/>
          </w:rPr>
          <w:t xml:space="preserve">South Korea Seoul</w:t>
        </w:r>
      </w:hyperlink>
      <w:r>
        <w:t xml:space="preserve">s linguistic landscape is unique. It is a city where traditional Confucian values of hierarchy and respect meet the fast-paced demands of international technology and finance. This creates a complex environment for any</w:t>
      </w:r>
      <w:r>
        <w:t xml:space="preserve"> </w:t>
      </w:r>
      <w:r>
        <w:t xml:space="preserve">Translator Interpreter</w:t>
      </w:r>
      <w:r>
        <w:t xml:space="preserve">.</w:t>
      </w:r>
    </w:p>
    <w:bookmarkStart w:id="22" w:name="X1bbc14609dfc2a507e16eacfdb0548f023548dd"/>
    <w:p>
      <w:pPr>
        <w:pStyle w:val="Heading3"/>
      </w:pPr>
      <w:r>
        <w:t xml:space="preserve">A. The Challenge of Honorifics and Hierarchy</w:t>
      </w:r>
    </w:p>
    <w:p>
      <w:pPr>
        <w:pStyle w:val="FirstParagraph"/>
      </w:pPr>
      <w:r>
        <w:t xml:space="preserve">Korean language is deeply embedded with honorifics (Jondaetmal) that change based on the social status, age, and relationship between speakers. A</w:t>
      </w:r>
      <w:r>
        <w:t xml:space="preserve"> </w:t>
      </w:r>
      <w:r>
        <w:t xml:space="preserve">Translator Interpreter</w:t>
      </w:r>
      <w:r>
        <w:t xml:space="preserve"> </w:t>
      </w:r>
      <w:r>
        <w:t xml:space="preserve">working in</w:t>
      </w:r>
      <w:r>
        <w:t xml:space="preserve"> </w:t>
      </w:r>
      <w:hyperlink w:anchor="Xa39a3ee5e6b4b0d3255bfef95601890afd80709">
        <w:r>
          <w:rPr>
            <w:rStyle w:val="Hyperlink"/>
            <w:bCs/>
            <w:b/>
          </w:rPr>
          <w:t xml:space="preserve">South Korea Seoul</w:t>
        </w:r>
      </w:hyperlink>
      <w:r>
        <w:t xml:space="preserve">must navigate these nuances effortlessly. In English, for example, hierarchy is often expressed through tone or formal titles but lacks the grammatical complexity of Korean verb endings. The book discusses how interpreters in</w:t>
      </w:r>
      <w:r>
        <w:t xml:space="preserve"> </w:t>
      </w:r>
      <w:hyperlink w:anchor="Xa39a3ee5e6b4b0d3255bfef95601890afd80709">
        <w:r>
          <w:rPr>
            <w:rStyle w:val="Hyperlink"/>
            <w:bCs/>
            <w:b/>
          </w:rPr>
          <w:t xml:space="preserve">South Korea Seoul</w:t>
        </w:r>
      </w:hyperlink>
      <w:r>
        <w:t xml:space="preserve"> </w:t>
      </w:r>
      <w:r>
        <w:t xml:space="preserve">must explain this cultural layer to foreign clients who may inadvertently cause offense due to a lack of understanding of these social codes.</w:t>
      </w:r>
    </w:p>
    <w:bookmarkEnd w:id="22"/>
    <w:bookmarkStart w:id="23" w:name="b.-business-diplomacy-and-negotiation"/>
    <w:p>
      <w:pPr>
        <w:pStyle w:val="Heading3"/>
      </w:pPr>
      <w:r>
        <w:t xml:space="preserve">B. Business Diplomacy and Negotiation</w:t>
      </w:r>
    </w:p>
    <w:p>
      <w:pPr>
        <w:pStyle w:val="FirstParagraph"/>
      </w:pPr>
      <w:hyperlink w:anchor="Xa39a3ee5e6b4b0d3255bfef95601890afd80709">
        <w:r>
          <w:rPr>
            <w:rStyle w:val="Hyperlink"/>
            <w:bCs/>
            <w:b/>
          </w:rPr>
          <w:t xml:space="preserve">South Korea Seoul</w:t>
        </w:r>
      </w:hyperlink>
      <w:r>
        <w:t xml:space="preserve">s business culture values long-term relationships (In-jeon) over short-term gains. Meetings often involve indirect communication where "no" is rarely said explicitly. A</w:t>
      </w:r>
      <w:r>
        <w:t xml:space="preserve"> </w:t>
      </w:r>
      <w:r>
        <w:t xml:space="preserve">Translator Interpreter</w:t>
      </w:r>
      <w:r>
        <w:t xml:space="preserve"> </w:t>
      </w:r>
      <w:r>
        <w:t xml:space="preserve">in this context acts as a cultural broker, helping foreign executives understand the subtle signals of agreement or dissent. The book provides anecdotes from high-stakes negotiations in</w:t>
      </w:r>
      <w:r>
        <w:t xml:space="preserve"> </w:t>
      </w:r>
      <w:hyperlink w:anchor="Xa39a3ee5e6b4b0d3255bfef95601890afd80709">
        <w:r>
          <w:rPr>
            <w:rStyle w:val="Hyperlink"/>
            <w:bCs/>
            <w:b/>
          </w:rPr>
          <w:t xml:space="preserve">South Korea Seoul</w:t>
        </w:r>
      </w:hyperlink>
      <w:r>
        <w:t xml:space="preserve">, illustrating how a literal translation might lead to deal collapse, whereas a culturally adapted interpretation saves the day.</w:t>
      </w:r>
    </w:p>
    <w:bookmarkEnd w:id="23"/>
    <w:bookmarkStart w:id="24" w:name="c.-tourism-and-soft-power"/>
    <w:p>
      <w:pPr>
        <w:pStyle w:val="Heading3"/>
      </w:pPr>
      <w:r>
        <w:t xml:space="preserve">C. Tourism and Soft Power</w:t>
      </w:r>
    </w:p>
    <w:p>
      <w:pPr>
        <w:pStyle w:val="FirstParagraph"/>
      </w:pPr>
      <w:r>
        <w:t xml:space="preserve">Beyond business, the tourism industry in</w:t>
      </w:r>
      <w:hyperlink w:anchor="Xa39a3ee5e6b4b0d3255bfef95601890afd80709">
        <w:r>
          <w:rPr>
            <w:rStyle w:val="Hyperlink"/>
            <w:bCs/>
            <w:b/>
          </w:rPr>
          <w:t xml:space="preserve">South Korea Seoul</w:t>
        </w:r>
      </w:hyperlink>
      <w:r>
        <w:t xml:space="preserve">s presents another vital arena. With Hallyu (Korean Wave) influencing global culture, there is a surge in foreign visitors seeking authentic experiences. Here, the role of the</w:t>
      </w:r>
      <w:r>
        <w:t xml:space="preserve"> </w:t>
      </w:r>
      <w:r>
        <w:t xml:space="preserve">Translator Interpreter</w:t>
      </w:r>
      <w:r>
        <w:t xml:space="preserve"> </w:t>
      </w:r>
      <w:r>
        <w:t xml:space="preserve">shifts from corporate mediator to cultural ambassador. The book highlights how interpreters in museums and historical sites in</w:t>
      </w:r>
      <w:r>
        <w:t xml:space="preserve"> </w:t>
      </w:r>
      <w:hyperlink w:anchor="Xa39a3ee5e6b4b0d3255bfef95601890afd80709">
        <w:r>
          <w:rPr>
            <w:rStyle w:val="Hyperlink"/>
            <w:bCs/>
            <w:b/>
          </w:rPr>
          <w:t xml:space="preserve">South Korea Seoul</w:t>
        </w:r>
      </w:hyperlink>
      <w:r>
        <w:t xml:space="preserve">must convey not just facts but the emotional and spiritual significance of Hanok villages, palaces, and modern art galleries.</w:t>
      </w:r>
    </w:p>
    <w:bookmarkEnd w:id="24"/>
    <w:bookmarkStart w:id="25" w:name="d.-healthcare-and-legal-systems"/>
    <w:p>
      <w:pPr>
        <w:pStyle w:val="Heading3"/>
      </w:pPr>
      <w:r>
        <w:t xml:space="preserve">D. Healthcare and Legal Systems</w:t>
      </w:r>
    </w:p>
    <w:p>
      <w:pPr>
        <w:pStyle w:val="FirstParagraph"/>
      </w:pPr>
      <w:r>
        <w:t xml:space="preserve">In critical sectors like healthcare and law within</w:t>
      </w:r>
      <w:hyperlink w:anchor="Xa39a3ee5e6b4b0d3255bfef95601890afd80709">
        <w:r>
          <w:rPr>
            <w:rStyle w:val="Hyperlink"/>
            <w:bCs/>
            <w:b/>
          </w:rPr>
          <w:t xml:space="preserve">South Korea Seoul</w:t>
        </w:r>
      </w:hyperlink>
      <w:r>
        <w:t xml:space="preserve">s diverse population including a growing immigrant community the stakes are life-and-death. The book details the necessity for medical interpreters who can explain complex medical conditions to non-Korean speakers while ensuring that Korean doctors receive accurate patient histories. Similarly, in legal settings in</w:t>
      </w:r>
      <w:r>
        <w:t xml:space="preserve"> </w:t>
      </w:r>
      <w:hyperlink w:anchor="Xa39a3ee5e6b4b0d3255bfef95601890afd80709">
        <w:r>
          <w:rPr>
            <w:rStyle w:val="Hyperlink"/>
            <w:bCs/>
            <w:b/>
          </w:rPr>
          <w:t xml:space="preserve">South Korea Seoul</w:t>
        </w:r>
      </w:hyperlink>
      <w:r>
        <w:t xml:space="preserve">, interpreters must ensure that due process is upheld for foreign nationals, a task requiring immense precision and ethical fortitude.</w:t>
      </w:r>
    </w:p>
    <w:bookmarkEnd w:id="25"/>
    <w:bookmarkEnd w:id="26"/>
    <w:bookmarkStart w:id="27" w:name="X5d20506bab718a1b21b62cae37faaaaa30d937b"/>
    <w:p>
      <w:pPr>
        <w:pStyle w:val="Heading2"/>
      </w:pPr>
      <w:r>
        <w:t xml:space="preserve">IV. Technological Disruption and the Future</w:t>
      </w:r>
    </w:p>
    <w:p>
      <w:pPr>
        <w:pStyle w:val="FirstParagraph"/>
      </w:pPr>
      <w:r>
        <w:t xml:space="preserve">No modern discussion on this topic is complete without addressing artificial intelligence. The book cautiously explores how machine translation (MT) and speech recognition technologies are changing the job market in cities like</w:t>
      </w:r>
      <w:hyperlink w:anchor="Xa39a3ee5e6b4b0d3255bfef95601890afd80709">
        <w:r>
          <w:rPr>
            <w:rStyle w:val="Hyperlink"/>
            <w:bCs/>
            <w:b/>
          </w:rPr>
          <w:t xml:space="preserve">South Korea Seoul</w:t>
        </w:r>
      </w:hyperlink>
      <w:r>
        <w:t xml:space="preserve">. While AI excels at basic factual translation, it struggles with the emotional intelligence and cultural adaptability required in</w:t>
      </w:r>
      <w:r>
        <w:t xml:space="preserve"> </w:t>
      </w:r>
      <w:hyperlink w:anchor="Xa39a3ee5e6b4b0d3255bfef95601890afd80709">
        <w:r>
          <w:rPr>
            <w:rStyle w:val="Hyperlink"/>
            <w:bCs/>
            <w:b/>
          </w:rPr>
          <w:t xml:space="preserve">South Korea Seoul</w:t>
        </w:r>
      </w:hyperlink>
      <w:r>
        <w:t xml:space="preserve">'s nuanced social interactions. The author argues that the future lies not in replacement but in collaboration—humans handling high-level interpretation while AI assists with preliminary document processing.</w:t>
      </w:r>
    </w:p>
    <w:bookmarkEnd w:id="27"/>
    <w:bookmarkStart w:id="28" w:name="v.-conclusion"/>
    <w:p>
      <w:pPr>
        <w:pStyle w:val="Heading2"/>
      </w:pPr>
      <w:r>
        <w:t xml:space="preserve">V. Conclusion</w:t>
      </w:r>
    </w:p>
    <w:p>
      <w:pPr>
        <w:pStyle w:val="FirstParagraph"/>
      </w:pPr>
      <w:r>
        <w:t xml:space="preserve">This comprehensive study serves as an essential guide for anyone entering the field of linguistics, particularly those aspiring to work in dynamic environments like</w:t>
      </w:r>
      <w:hyperlink w:anchor="Xa39a3ee5e6b4b0d3255bfef95601890afd80709">
        <w:r>
          <w:rPr>
            <w:rStyle w:val="Hyperlink"/>
            <w:bCs/>
            <w:b/>
          </w:rPr>
          <w:t xml:space="preserve">South Korea Seoul</w:t>
        </w:r>
      </w:hyperlink>
      <w:r>
        <w:t xml:space="preserve">. It underscores that being a</w:t>
      </w:r>
      <w:r>
        <w:t xml:space="preserve"> </w:t>
      </w:r>
      <w:r>
        <w:t xml:space="preserve">Translator Interpreter</w:t>
      </w:r>
      <w:r>
        <w:t xml:space="preserve"> </w:t>
      </w:r>
      <w:r>
        <w:t xml:space="preserve">is not merely about knowing two languages; it is about mastering the art of human connection across cultural divides. For students and professionals focusing on</w:t>
      </w:r>
      <w:r>
        <w:t xml:space="preserve"> </w:t>
      </w:r>
      <w:hyperlink w:anchor="Xa39a3ee5e6b4b0d3255bfef95601890afd80709">
        <w:r>
          <w:rPr>
            <w:rStyle w:val="Hyperlink"/>
            <w:bCs/>
            <w:b/>
          </w:rPr>
          <w:t xml:space="preserve">South Korea Seoul</w:t>
        </w:r>
      </w:hyperlink>
      <w:r>
        <w:t xml:space="preserve">, the lessons learned here are invaluable. The city’s unique blend of tradition and modernity demands interpreters who are part linguist, part diplomat, and part cultural historian.</w:t>
      </w:r>
    </w:p>
    <w:p>
      <w:pPr>
        <w:pStyle w:val="BodyText"/>
      </w:pPr>
      <w:r>
        <w:t xml:space="preserve">In summary, this book successfully bridges the gap between theory and practice. It provides a robust framework for understanding the ethical obligations of translators and interpreters while highlighting the specific challenges faced in</w:t>
      </w:r>
      <w:r>
        <w:t xml:space="preserve"> </w:t>
      </w:r>
      <w:hyperlink w:anchor="Xa39a3ee5e6b4b0d3255bfef95601890afd80709">
        <w:r>
          <w:rPr>
            <w:rStyle w:val="Hyperlink"/>
            <w:bCs/>
            <w:b/>
          </w:rPr>
          <w:t xml:space="preserve">South Korea Seoul</w:t>
        </w:r>
      </w:hyperlink>
      <w:r>
        <w:t xml:space="preserve">. As globalization continues to reshape our world, resources like this will be crucial in fostering better international communication and mutual understanding.</w:t>
      </w:r>
    </w:p>
    <w:bookmarkEnd w:id="28"/>
    <w:bookmarkStart w:id="29" w:name="v.-bibliography"/>
    <w:p>
      <w:pPr>
        <w:pStyle w:val="Heading2"/>
      </w:pPr>
      <w:r>
        <w:t xml:space="preserve">V. Bibliography</w:t>
      </w:r>
    </w:p>
    <w:p>
      <w:pPr>
        <w:numPr>
          <w:ilvl w:val="0"/>
          <w:numId w:val="1001"/>
        </w:numPr>
        <w:pStyle w:val="Compact"/>
      </w:pPr>
      <w:r>
        <w:t xml:space="preserve">[Author Name]. (Year). Title of the Book. Publisher.</w:t>
      </w:r>
    </w:p>
    <w:p>
      <w:pPr>
        <w:numPr>
          <w:ilvl w:val="0"/>
          <w:numId w:val="1001"/>
        </w:numPr>
        <w:pStyle w:val="Compact"/>
      </w:pPr>
      <w:r>
        <w:t xml:space="preserve">Korean Ministry of Justice. Reports on Linguistic Services in Urban Centers.</w:t>
      </w:r>
    </w:p>
    <w:p>
      <w:pPr>
        <w:numPr>
          <w:ilvl w:val="0"/>
          <w:numId w:val="1001"/>
        </w:numPr>
        <w:pStyle w:val="Compact"/>
      </w:pPr>
      <w:r>
        <w:t xml:space="preserve">Institute for Interpreting and Translation Studies. (2023). Global Trends in Professional Communication.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Bridging Cultures - A Translator Interpreter Perspective in South Korea Seoul</dc:title>
  <dc:creator/>
  <dc:language>en</dc:language>
  <cp:keywords/>
  <dcterms:created xsi:type="dcterms:W3CDTF">2026-07-29T18:19:52Z</dcterms:created>
  <dcterms:modified xsi:type="dcterms:W3CDTF">2026-07-29T18:19:52Z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