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Afghanistan</w:t>
      </w:r>
      <w:r>
        <w:t xml:space="preserve"> </w:t>
      </w:r>
      <w:r>
        <w:t xml:space="preserve">Kabul</w:t>
      </w:r>
    </w:p>
    <w:bookmarkStart w:id="32" w:name="book-report"/>
    <w:p>
      <w:pPr>
        <w:pStyle w:val="Heading1"/>
      </w:pPr>
      <w:r>
        <w:t xml:space="preserve">Book Report</w:t>
      </w:r>
    </w:p>
    <w:p>
      <w:pPr>
        <w:pStyle w:val="FirstParagraph"/>
      </w:pPr>
      <w:r>
        <w:rPr>
          <w:bCs/>
          <w:b/>
        </w:rPr>
        <w:t xml:space="preserve">Title:</w:t>
      </w:r>
      <w:r>
        <w:t xml:space="preserve"> </w:t>
      </w:r>
      <w:r>
        <w:t xml:space="preserve">The Role and Challenges of the University Lecturer in Afghanistan Kabul</w:t>
      </w:r>
      <w:r>
        <w:br/>
      </w:r>
      <w:r>
        <w:rPr>
          <w:iCs/>
          <w:i/>
        </w:rPr>
        <w:t xml:space="preserve">Focusing on Educational Resilience, Curriculum Adaptation, and Social Responsibility in a Post-Conflict Context</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Department of Higher Education Analysis</w:t>
      </w:r>
      <w:r>
        <w:br/>
      </w:r>
      <w:r>
        <w:rPr>
          <w:bCs/>
          <w:b/>
        </w:rPr>
        <w:t xml:space="preserve">Subject Scope:</w:t>
      </w:r>
      <w:r>
        <w:t xml:space="preserve">The specific professional identity and operational realities of the University Lecturer within the unique socio-political landscape of Afghanistan Kabul.</w:t>
      </w:r>
    </w:p>
    <w:bookmarkStart w:id="20" w:name="introduction"/>
    <w:p>
      <w:pPr>
        <w:pStyle w:val="Heading2"/>
      </w:pPr>
      <w:r>
        <w:t xml:space="preserve">1. Introduction</w:t>
      </w:r>
    </w:p>
    <w:p>
      <w:pPr>
        <w:pStyle w:val="FirstParagraph"/>
      </w:pPr>
      <w:r>
        <w:t xml:space="preserve">This book report provides a comprehensive analysis of the evolving role of the University Lecturer within the context of Kabul, Afghanistan. The document explores how higher education professionals navigate complex geopolitical shifts, cultural traditions, and infrastructural challenges to maintain academic integrity and student engagement. It is imperative to understand that the University Lecturer in this region is not merely an educator but a pivotal agent of social stability, cultural preservation, and intellectual resistance against illiteracy and extremism. The following sections dissect the multifaceted duties of this profession in Kabul, examining both historical precedents from pre-2021 literature and contemporary adaptations.</w:t>
      </w:r>
    </w:p>
    <w:bookmarkEnd w:id="20"/>
    <w:bookmarkStart w:id="21" w:name="Xfb67090b7d8fc59026b11a7f5872f7229314d1d"/>
    <w:p>
      <w:pPr>
        <w:pStyle w:val="Heading2"/>
      </w:pPr>
      <w:r>
        <w:t xml:space="preserve">2. Contextual Background: Higher Education in Kabul</w:t>
      </w:r>
    </w:p>
    <w:p>
      <w:pPr>
        <w:pStyle w:val="FirstParagraph"/>
      </w:pPr>
      <w:r>
        <w:t xml:space="preserve">To fully appreciate the weight carried by every University Lecturer in Afghanistan Kabul, one must first understand the turbulent history of higher education in the capital. From 2001 to 2021, Kabul experienced a renaissance of academic institutions. The University Lecturer played a central role in rebuilding the nation’s intellectual infrastructure, often working under significant security threats and with limited resources. Following recent political changes, the environment has shifted dramatically.</w:t>
      </w:r>
    </w:p>
    <w:p>
      <w:pPr>
        <w:pStyle w:val="BodyText"/>
      </w:pPr>
      <w:r>
        <w:t xml:space="preserve">The current landscape requires every University Lecturer to adapt rapidly to new regulatory frameworks while striving to maintain international academic standards. The focus has moved from expansion to preservation of knowledge and ethical continuity. For the University Lecturer in Afghanistan Kabul, this period represents a profound test of professional resilience, requiring a deep commitment to the intrinsic value of education despite external pressures.</w:t>
      </w:r>
    </w:p>
    <w:bookmarkEnd w:id="21"/>
    <w:bookmarkStart w:id="25" w:name="X8e164d03c567ec4671bfe50ae4f646f20c9b8ef"/>
    <w:p>
      <w:pPr>
        <w:pStyle w:val="Heading2"/>
      </w:pPr>
      <w:r>
        <w:t xml:space="preserve">3. The Multifaceted Role of the University Lecturer</w:t>
      </w:r>
    </w:p>
    <w:p>
      <w:pPr>
        <w:pStyle w:val="FirstParagraph"/>
      </w:pPr>
      <w:r>
        <w:t xml:space="preserve">The profile of a modern University Lecturer in this region extends far beyond lecture halls and syllabus delivery. This role can be categorized into three primary domains: Academic Instruction, Mentorship, and Community Leadership.</w:t>
      </w:r>
    </w:p>
    <w:bookmarkStart w:id="22" w:name="X63e01d01439a09e5a608c7c9a8ecea189ce170e"/>
    <w:p>
      <w:pPr>
        <w:pStyle w:val="Heading3"/>
      </w:pPr>
      <w:r>
        <w:t xml:space="preserve">3.1 Academic Instruction and Curriculum Adaptation</w:t>
      </w:r>
    </w:p>
    <w:p>
      <w:pPr>
        <w:pStyle w:val="FirstParagraph"/>
      </w:pPr>
      <w:r>
        <w:t xml:space="preserve">The core duty remains the dissemination of knowledge. However, for a University Lecturer in Afghanistan Kabul, this involves significant curriculum adaptation. Many subjects previously taught through Western-centric lenses must now be contextualized to reflect local values while maintaining global relevance. The University Lecturer acts as a filter and translator of modern scientific and humanistic concepts, ensuring they are culturally intelligible to students. This requires not only subject matter expertise but also high-level pedagogical creativity.</w:t>
      </w:r>
    </w:p>
    <w:bookmarkEnd w:id="22"/>
    <w:bookmarkStart w:id="23" w:name="mentorship-and-psychological-support"/>
    <w:p>
      <w:pPr>
        <w:pStyle w:val="Heading3"/>
      </w:pPr>
      <w:r>
        <w:t xml:space="preserve">3.2 Mentorship and Psychological Support</w:t>
      </w:r>
    </w:p>
    <w:p>
      <w:pPr>
        <w:pStyle w:val="FirstParagraph"/>
      </w:pPr>
      <w:r>
        <w:t xml:space="preserve">In Kabul, where economic instability is prevalent, the University Lecturer often serves as a mentor and a lifeline for students from disadvantaged backgrounds. Many students attend university not just for degrees but for hope of social mobility. The University Lecturer provides crucial career guidance, emotional support, and sometimes even material assistance. This holistic approach to teaching is essential in Afghanistan Kabul, where the educational system is deeply intertwined with survival strategies for youth.</w:t>
      </w:r>
    </w:p>
    <w:bookmarkEnd w:id="23"/>
    <w:bookmarkStart w:id="24" w:name="cultural-and-ethical-stewardship"/>
    <w:p>
      <w:pPr>
        <w:pStyle w:val="Heading3"/>
      </w:pPr>
      <w:r>
        <w:t xml:space="preserve">3.3 Cultural and Ethical Stewardship</w:t>
      </w:r>
    </w:p>
    <w:p>
      <w:pPr>
        <w:pStyle w:val="FirstParagraph"/>
      </w:pPr>
      <w:r>
        <w:t xml:space="preserve">The University Lecturer acts as a guardian of ethical standards in society. In a time of rapid social change, faculty members are expected to model integrity, critical thinking, and respect for diversity. The role involves fostering dialogue on sensitive topics such as gender rights, religious interpretation within academic bounds, and civic responsibility. This stewardship is vital for maintaining the moral fabric of Kabul’s youth.</w:t>
      </w:r>
    </w:p>
    <w:bookmarkEnd w:id="24"/>
    <w:bookmarkEnd w:id="25"/>
    <w:bookmarkStart w:id="29" w:name="challenges-faced-by-university-lecturers"/>
    <w:p>
      <w:pPr>
        <w:pStyle w:val="Heading2"/>
      </w:pPr>
      <w:r>
        <w:t xml:space="preserve">4. Challenges Faced by University Lecturers</w:t>
      </w:r>
    </w:p>
    <w:p>
      <w:pPr>
        <w:pStyle w:val="FirstParagraph"/>
      </w:pPr>
      <w:r>
        <w:t xml:space="preserve">The profession in Afghanistan Kabul is fraught with systemic challenges that impact every aspect of a University Lecturer’s daily life and professional efficacy.</w:t>
      </w:r>
    </w:p>
    <w:bookmarkStart w:id="26" w:name="infrastructural-and-resource-constraints"/>
    <w:p>
      <w:pPr>
        <w:pStyle w:val="Heading3"/>
      </w:pPr>
      <w:r>
        <w:t xml:space="preserve">4.1 Infrastructural and Resource Constraints</w:t>
      </w:r>
    </w:p>
    <w:p>
      <w:pPr>
        <w:pStyle w:val="FirstParagraph"/>
      </w:pPr>
      <w:r>
        <w:t xml:space="preserve">Lack of reliable electricity, internet connectivity, and access to current library resources remains a primary hurdle. A University Lecturer must often prepare materials offline or utilize limited digital tools effectively. This logistical burden diverts time from research and student interaction to basic operational management.</w:t>
      </w:r>
    </w:p>
    <w:bookmarkEnd w:id="26"/>
    <w:bookmarkStart w:id="27" w:name="security-concerns"/>
    <w:p>
      <w:pPr>
        <w:pStyle w:val="Heading3"/>
      </w:pPr>
      <w:r>
        <w:t xml:space="preserve">4.2 Security Concerns</w:t>
      </w:r>
    </w:p>
    <w:p>
      <w:pPr>
        <w:pStyle w:val="FirstParagraph"/>
      </w:pPr>
      <w:r>
        <w:t xml:space="preserve">Safety remains a paramount concern for every individual associated with higher education in Kabul, particularly for female University Lecturers who have faced specific restrictions in recent years. The threat of violence or political reprisal affects attendance, mental health, and the willingness to engage in controversial academic discussions.</w:t>
      </w:r>
    </w:p>
    <w:bookmarkEnd w:id="27"/>
    <w:bookmarkStart w:id="28" w:name="brain-drain-and-professional-isolation"/>
    <w:p>
      <w:pPr>
        <w:pStyle w:val="Heading3"/>
      </w:pPr>
      <w:r>
        <w:t xml:space="preserve">4.3 Brain Drain and Professional Isolation</w:t>
      </w:r>
    </w:p>
    <w:p>
      <w:pPr>
        <w:pStyle w:val="FirstParagraph"/>
      </w:pPr>
      <w:r>
        <w:t xml:space="preserve">The exodus of talented academics has led to a "brain drain" that strains the remaining faculty. University Lecturers are often left with larger class sizes and heavier teaching loads, with fewer colleagues for collaborative research or peer support. This isolation can lead to professional burnout.</w:t>
      </w:r>
    </w:p>
    <w:bookmarkEnd w:id="28"/>
    <w:bookmarkEnd w:id="29"/>
    <w:bookmarkStart w:id="30" w:name="strategies-for-resilience-and-success"/>
    <w:p>
      <w:pPr>
        <w:pStyle w:val="Heading2"/>
      </w:pPr>
      <w:r>
        <w:t xml:space="preserve">5. Strategies for Resilience and Success</w:t>
      </w:r>
    </w:p>
    <w:p>
      <w:pPr>
        <w:pStyle w:val="FirstParagraph"/>
      </w:pPr>
      <w:r>
        <w:t xml:space="preserve">To sustain their impact, University Lecturers in Afghanistan Kabul are employing several adaptive strategies:</w:t>
      </w:r>
    </w:p>
    <w:p>
      <w:pPr>
        <w:numPr>
          <w:ilvl w:val="0"/>
          <w:numId w:val="1001"/>
        </w:numPr>
        <w:pStyle w:val="Compact"/>
      </w:pPr>
      <w:r>
        <w:rPr>
          <w:bCs/>
          <w:b/>
        </w:rPr>
        <w:t xml:space="preserve">Digital Literacy:</w:t>
      </w:r>
      <w:r>
        <w:t xml:space="preserve"> </w:t>
      </w:r>
      <w:r>
        <w:t xml:space="preserve">Leveraging offline digital resources and peer-to-peer networks to share materials.</w:t>
      </w:r>
    </w:p>
    <w:p>
      <w:pPr>
        <w:numPr>
          <w:ilvl w:val="0"/>
          <w:numId w:val="1001"/>
        </w:numPr>
        <w:pStyle w:val="Compact"/>
      </w:pPr>
      <w:r>
        <w:rPr>
          <w:bCs/>
          <w:b/>
        </w:rPr>
        <w:t xml:space="preserve">Curriculum Localization:</w:t>
      </w:r>
    </w:p>
    <w:p>
      <w:pPr>
        <w:numPr>
          <w:ilvl w:val="0"/>
          <w:numId w:val="1001"/>
        </w:numPr>
        <w:pStyle w:val="Compact"/>
      </w:pPr>
      <w:r>
        <w:rPr>
          <w:bCs/>
          <w:b/>
        </w:rPr>
        <w:t xml:space="preserve">Mentorship Networks:</w:t>
      </w:r>
      <w:r>
        <w:t xml:space="preserve"> </w:t>
      </w:r>
      <w:r>
        <w:t xml:space="preserve">Creating informal support groups among faculty to share psychological burdens and teaching resources.</w:t>
      </w:r>
    </w:p>
    <w:bookmarkEnd w:id="30"/>
    <w:bookmarkStart w:id="31" w:name="conclusion"/>
    <w:p>
      <w:pPr>
        <w:pStyle w:val="Heading2"/>
      </w:pPr>
      <w:r>
        <w:t xml:space="preserve">6. Conclusion</w:t>
      </w:r>
    </w:p>
    <w:p>
      <w:pPr>
        <w:pStyle w:val="FirstParagraph"/>
      </w:pPr>
      <w:r>
        <w:t xml:space="preserve">In conclusion, the University Lecturer in Afghanistan Kabul stands at the forefront of a critical educational transition. This role is defined by immense responsibility, requiring not only academic competence but also profound cultural sensitivity and resilience. The challenges faced are substantial, including infrastructural deficits and security risks, yet the dedication of these educators remains unwavering.</w:t>
      </w:r>
    </w:p>
    <w:p>
      <w:pPr>
        <w:pStyle w:val="BodyText"/>
      </w:pPr>
      <w:r>
        <w:t xml:space="preserve">For policymakers and international partners, supporting the University Lecturer is synonymous with supporting Afghanistan’s future. Investments in digital infrastructure, safety protocols for faculty (especially women), and curriculum development resources are essential. The University Lecturer is not just teaching students; they are shaping the next generation of leaders who will rebuild Kabul’s society. Recognizing their unique position as both educators and social anchors is crucial for any strategy aimed at restoring educational excellence in Afghanistan.</w:t>
      </w:r>
    </w:p>
    <w:p>
      <w:pPr>
        <w:pStyle w:val="BodyText"/>
      </w:pPr>
      <w:r>
        <w:t xml:space="preserve">As we look forward, the legacy of the University Lecturer in this region will likely be measured by their ability to preserve truth and knowledge amidst chaos, ensuring that Kabul remains a city of learning rather than solely a site of conflict. Their contribution is indispensable to the cultural and intellectual survival of the nation.</w:t>
      </w:r>
    </w:p>
    <w:p>
      <w:r>
        <w:pict>
          <v:rect style="width:0;height:1.5pt" o:hralign="center" o:hrstd="t" o:hr="t"/>
        </w:pict>
      </w:r>
    </w:p>
    <w:p>
      <w:pPr>
        <w:pStyle w:val="FirstParagraph"/>
      </w:pPr>
      <w:r>
        <w:rPr>
          <w:iCs/>
          <w:i/>
        </w:rPr>
        <w:t xml:space="preserve">This report synthesizes various academic papers, field observations from Kabul University, and contemporary reports on Afghan higher education to provide a holistic view of the University Lecturer’s status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University Lecturer in Afghanistan Kabul</dc:title>
  <dc:creator/>
  <dc:language>en</dc:language>
  <cp:keywords/>
  <dcterms:created xsi:type="dcterms:W3CDTF">2026-07-29T22:09:15Z</dcterms:created>
  <dcterms:modified xsi:type="dcterms:W3CDTF">2026-07-29T22:09:15Z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