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Sydney</w:t>
      </w:r>
    </w:p>
    <w:bookmarkStart w:id="29" w:name="Xc511a6f7ecbf3f43c8312b2e94e474e4df83a62"/>
    <w:p>
      <w:pPr>
        <w:pStyle w:val="Heading1"/>
      </w:pPr>
      <w:r>
        <w:t xml:space="preserve">The Role and Impact of the University Lecturer in Australia Sydney</w:t>
      </w:r>
    </w:p>
    <w:p>
      <w:pPr>
        <w:pStyle w:val="FirstParagraph"/>
      </w:pPr>
      <w:r>
        <w:rPr>
          <w:bCs/>
          <w:b/>
        </w:rPr>
        <w:t xml:space="preserve">Title:</w:t>
      </w:r>
      <w:r>
        <w:t xml:space="preserve"> </w:t>
      </w:r>
      <w:r>
        <w:t xml:space="preserve">Navigating Excellence: A Critical Analysis of the Australian Higher Education Landscape through the Lens of Academia</w:t>
      </w:r>
      <w:r>
        <w:br/>
      </w:r>
      <w:r>
        <w:rPr>
          <w:bCs/>
          <w:b/>
        </w:rPr>
        <w:t xml:space="preserve">Type:</w:t>
      </w:r>
      <w:r>
        <w:t xml:space="preserve"> </w:t>
      </w:r>
      <w:r>
        <w:t xml:space="preserve">Book Report / Academic Synthesis</w:t>
      </w:r>
      <w:r>
        <w:br/>
      </w:r>
    </w:p>
    <w:p>
      <w:pPr>
        <w:pStyle w:val="BodyText"/>
      </w:pPr>
      <w:r>
        <w:t xml:space="preserve">Date: October 26, 2023</w:t>
      </w:r>
    </w:p>
    <w:bookmarkStart w:id="20" w:name="i.-introduction"/>
    <w:p>
      <w:pPr>
        <w:pStyle w:val="Heading2"/>
      </w:pPr>
      <w:r>
        <w:t xml:space="preserve">I. Introduction</w:t>
      </w:r>
    </w:p>
    <w:p>
      <w:pPr>
        <w:pStyle w:val="FirstParagraph"/>
      </w:pPr>
      <w:r>
        <w:t xml:space="preserve">The contemporary landscape of higher education in the Southern Hemisphere is a complex ecosystem defined by rigorous academic standards, cultural diversity, and significant socio-economic pressures. This report synthesizes key themes from recent scholarly literature regarding the position of the University Lecturer within this framework. Specifically, it focuses on the unique environment provided by Australia Sydney. As one of Australia’s primary educational hubs, Sydney serves as a microcosm for global higher education trends while maintaining distinct local characteristics. The purpose of this report is to analyze how University Lecturers in Australia Sydney navigate their multifaceted roles, balancing pedagogical responsibilities with research expectations and community engagement.</w:t>
      </w:r>
    </w:p>
    <w:bookmarkEnd w:id="20"/>
    <w:bookmarkStart w:id="21" w:name="X7af14f38117d97b825cec051301ba836ab36d2a"/>
    <w:p>
      <w:pPr>
        <w:pStyle w:val="Heading2"/>
      </w:pPr>
      <w:r>
        <w:t xml:space="preserve">II. Contextualizing Higher Education in Australia Sydney</w:t>
      </w:r>
    </w:p>
    <w:p>
      <w:pPr>
        <w:pStyle w:val="FirstParagraph"/>
      </w:pPr>
      <w:r>
        <w:t xml:space="preserve">To understand the role of the lecturer, one must first appreciate the institutional context of Australia Sydney. The city hosts several prestigious institutions that contribute significantly to both local employment and global academic rankings. The literature suggests that universities in this region operate under a model heavily influenced by market-driven policies, often referred to as "academic capitalism." In this environment, the University Lecturer is not merely an educator but also a brand ambassador and a revenue generator.</w:t>
      </w:r>
    </w:p>
    <w:p>
      <w:pPr>
        <w:pStyle w:val="BodyText"/>
      </w:pPr>
      <w:r>
        <w:rPr>
          <w:bCs/>
          <w:b/>
        </w:rPr>
        <w:t xml:space="preserve">Key Insight:</w:t>
      </w:r>
      <w:r>
        <w:t xml:space="preserve"> </w:t>
      </w:r>
      <w:r>
        <w:t xml:space="preserve">The shift towards international student recruitment in Australia Sydney has transformed the classroom dynamic. Lecturers are increasingly expected to manage diverse cultural classrooms where English may be a second or third language, requiring specialized pedagogical strategies beyond traditional content delivery.</w:t>
      </w:r>
    </w:p>
    <w:bookmarkEnd w:id="21"/>
    <w:bookmarkStart w:id="25" w:name="X7e34edab486d943045c11ab807d1c8777132034"/>
    <w:p>
      <w:pPr>
        <w:pStyle w:val="Heading2"/>
      </w:pPr>
      <w:r>
        <w:t xml:space="preserve">III. The Triple Mandate: Teaching, Research, and Service</w:t>
      </w:r>
    </w:p>
    <w:p>
      <w:pPr>
        <w:pStyle w:val="FirstParagraph"/>
      </w:pPr>
      <w:r>
        <w:t xml:space="preserve">A central theme in the analyzed texts is the "triple mandate" expected of every University Lecturer in Australia Sydney. This tripartite responsibility creates a high-pressure environment that defines professional identity.</w:t>
      </w:r>
    </w:p>
    <w:bookmarkStart w:id="22" w:name="pedagogical-excellence"/>
    <w:p>
      <w:pPr>
        <w:pStyle w:val="Heading3"/>
      </w:pPr>
      <w:r>
        <w:t xml:space="preserve">1. Pedagogical Excellence</w:t>
      </w:r>
    </w:p>
    <w:p>
      <w:pPr>
        <w:pStyle w:val="FirstParagraph"/>
      </w:pPr>
      <w:r>
        <w:t xml:space="preserve">The primary duty remains teaching. However, reports indicate a shift away from passive lecture formats toward student-centered learning methodologies. In the bustling academic hub of Australia Sydney, lecturers are encouraged to integrate real-world industry partnerships into their curricula. This ensures that graduates are employable and prepared for the competitive job markets of New South Wales and beyond. The literature highlights the challenge of maintaining high engagement levels in large introductory classes while providing personalized feedback.</w:t>
      </w:r>
    </w:p>
    <w:bookmarkEnd w:id="22"/>
    <w:bookmarkStart w:id="23" w:name="research-output"/>
    <w:p>
      <w:pPr>
        <w:pStyle w:val="Heading3"/>
      </w:pPr>
      <w:r>
        <w:t xml:space="preserve">2. Research Output</w:t>
      </w:r>
    </w:p>
    <w:p>
      <w:pPr>
        <w:pStyle w:val="FirstParagraph"/>
      </w:pPr>
      <w:r>
        <w:t xml:space="preserve">Simultaneously, University Lecturers are under immense pressure to produce high-quality research. In Australia Sydney, funding for higher education is often tied to performance metrics such as the Excellence in Research for Australia (ERA) framework. This creates a tension where lecturers must balance time spent on classroom preparation with the need to publish in high-impact journals. The report notes that early-career researchers face particular stress, as they are often required to demonstrate research potential while simultaneously managing heavy teaching loads.</w:t>
      </w:r>
    </w:p>
    <w:bookmarkEnd w:id="23"/>
    <w:bookmarkStart w:id="24" w:name="administrative-and-community-service"/>
    <w:p>
      <w:pPr>
        <w:pStyle w:val="Heading3"/>
      </w:pPr>
      <w:r>
        <w:t xml:space="preserve">3. Administrative and Community Service</w:t>
      </w:r>
    </w:p>
    <w:p>
      <w:pPr>
        <w:pStyle w:val="FirstParagraph"/>
      </w:pPr>
      <w:r>
        <w:t xml:space="preserve">The third pillar involves administrative duties and community engagement. University Lecturers in Australia Sydney are frequently called upon to participate in curriculum committees, student welfare initiatives, and local community outreach programs. This aspect of the role is crucial for maintaining the university's social license to operate within the broader Sydney metropolitan area.</w:t>
      </w:r>
    </w:p>
    <w:bookmarkEnd w:id="24"/>
    <w:bookmarkEnd w:id="25"/>
    <w:bookmarkStart w:id="26" w:name="Xbf38188e5e35f0751922cc12add5a797aba0daf"/>
    <w:p>
      <w:pPr>
        <w:pStyle w:val="Heading2"/>
      </w:pPr>
      <w:r>
        <w:t xml:space="preserve">IV. Challenges Facing the Modern University Lecturer</w:t>
      </w:r>
    </w:p>
    <w:p>
      <w:pPr>
        <w:pStyle w:val="FirstParagraph"/>
      </w:pPr>
      <w:r>
        <w:t xml:space="preserve">The report identifies several systemic challenges impacting University Lecturers in Australia Sydney:</w:t>
      </w:r>
    </w:p>
    <w:p>
      <w:pPr>
        <w:numPr>
          <w:ilvl w:val="0"/>
          <w:numId w:val="1001"/>
        </w:numPr>
        <w:pStyle w:val="Compact"/>
      </w:pPr>
      <w:r>
        <w:rPr>
          <w:bCs/>
          <w:b/>
        </w:rPr>
        <w:t xml:space="preserve">Bureaucratic Burden:</w:t>
      </w:r>
    </w:p>
    <w:p>
      <w:pPr>
        <w:numPr>
          <w:ilvl w:val="0"/>
          <w:numId w:val="1001"/>
        </w:numPr>
        <w:pStyle w:val="Compact"/>
      </w:pPr>
      <w:r>
        <w:rPr>
          <w:bCs/>
          <w:b/>
        </w:rPr>
        <w:t xml:space="preserve">Mental Health and Wellbeing:</w:t>
      </w:r>
      <w:r>
        <w:t xml:space="preserve"> </w:t>
      </w:r>
      <w:r>
        <w:t xml:space="preserve">The pressure to perform across all three mandates contributes to high rates of burnout among academic staff. Reports from staff associations in Australia Sydney highlight the need for better mental health support systems within institutions.</w:t>
      </w:r>
    </w:p>
    <w:p>
      <w:pPr>
        <w:numPr>
          <w:ilvl w:val="0"/>
          <w:numId w:val="1001"/>
        </w:numPr>
        <w:pStyle w:val="Compact"/>
      </w:pPr>
      <w:r>
        <w:rPr>
          <w:bCs/>
          <w:b/>
        </w:rPr>
        <w:t xml:space="preserve">Casualization of Labor:</w:t>
      </w:r>
      <w:r>
        <w:t xml:space="preserve"> </w:t>
      </w:r>
      <w:r>
        <w:t xml:space="preserve">A significant portion of University Lecturers in Australia Sydney are employed on casual or contract basis. This precarious employment status undermines job security and professional development opportunities, leading to a fragmented academic community.</w:t>
      </w:r>
    </w:p>
    <w:bookmarkEnd w:id="26"/>
    <w:bookmarkStart w:id="27" w:name="X1d5f403a3dab522eec5a901bc2411532a6b4da5"/>
    <w:p>
      <w:pPr>
        <w:pStyle w:val="Heading2"/>
      </w:pPr>
      <w:r>
        <w:t xml:space="preserve">V. Strategies for Success and Future Directions</w:t>
      </w:r>
    </w:p>
    <w:p>
      <w:pPr>
        <w:pStyle w:val="FirstParagraph"/>
      </w:pPr>
      <w:r>
        <w:t xml:space="preserve">To mitigate these challenges, the literature proposes several strategies for University Lecturers in Australia Sydney. Firstly, collaborative teaching models are encouraged to distribute workload and enhance pedagogical innovation. Secondly, institutions are urged to recognize diverse forms of scholarship beyond traditional research papers, including educational development work and community-engaged research.</w:t>
      </w:r>
    </w:p>
    <w:p>
      <w:pPr>
        <w:pStyle w:val="BodyText"/>
      </w:pPr>
      <w:r>
        <w:t xml:space="preserve">Furthermore, professional development programs in Australia Sydney should focus on resilience training and effective time management techniques. The report emphasizes the importance of building strong networks among faculty members to share best practices and provide mutual support. Engaging with broader societal issues through teaching can also help lecturers find meaning and purpose in their work, counteracting feelings of alienation.</w:t>
      </w:r>
    </w:p>
    <w:bookmarkEnd w:id="27"/>
    <w:bookmarkStart w:id="28" w:name="vi.-conclusion"/>
    <w:p>
      <w:pPr>
        <w:pStyle w:val="Heading2"/>
      </w:pPr>
      <w:r>
        <w:t xml:space="preserve">VI. Conclusion</w:t>
      </w:r>
    </w:p>
    <w:p>
      <w:pPr>
        <w:pStyle w:val="FirstParagraph"/>
      </w:pPr>
      <w:r>
        <w:t xml:space="preserve">In conclusion, the role of the University Lecturer in Australia Sydney is both demanding and rewarding. Operating within a dynamic global city that values innovation and diversity, these academics play a pivotal role in shaping future leaders and advancing knowledge. While challenges such as bureaucratic pressures and casualization persist, there are clear pathways for improving professional satisfaction and institutional effectiveness.</w:t>
      </w:r>
    </w:p>
    <w:p>
      <w:pPr>
        <w:pStyle w:val="BodyText"/>
      </w:pPr>
      <w:r>
        <w:t xml:space="preserve">This report underscores the need for a holistic approach to academic work—one that values teaching quality as highly as research output, and that supports the wellbeing of staff. As Australia Sydney continues to evolve as a global education destination, the adaptability and dedication of University Lecturers will remain central to its success. Future studies should continue to explore longitudinal impacts of current policy changes on lecturer retention and student outcomes in this vibrant academic community.</w:t>
      </w:r>
    </w:p>
    <w:p>
      <w:r>
        <w:pict>
          <v:rect style="width:0;height:1.5pt" o:hralign="center" o:hrstd="t" o:hr="t"/>
        </w:pict>
      </w:r>
    </w:p>
    <w:p>
      <w:pPr>
        <w:pStyle w:val="FirstParagraph"/>
      </w:pPr>
      <w:r>
        <w:rPr>
          <w:iCs/>
          <w:i/>
        </w:rPr>
        <w:t xml:space="preserve">Note: This document serves as a comprehensive synthesis based on general scholarly consensus regarding higher education trends in the specified region. Specific citations would be required for formal academic submission, but the thematic analysis holds true across multiple recent publications on Australian tertiary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University Lecturer in Australia Sydney</dc:title>
  <dc:creator/>
  <dc:language>en</dc:language>
  <cp:keywords/>
  <dcterms:created xsi:type="dcterms:W3CDTF">2026-07-29T22:09:19Z</dcterms:created>
  <dcterms:modified xsi:type="dcterms:W3CDTF">2026-07-29T22:09:19Z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