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1" w:name="X81179063b5d0b4b5e42681316d4460a2e97458b"/>
    <w:p>
      <w:pPr>
        <w:pStyle w:val="Heading1"/>
      </w:pPr>
      <w:r>
        <w:t xml:space="preserve">The Role and Evolution of the University Lecturer in Colombia Medellín</w:t>
      </w:r>
    </w:p>
    <w:bookmarkStart w:id="20" w:name="X36ed3f646ae44f87c5c5b0a7423964911de283d"/>
    <w:p>
      <w:pPr>
        <w:pStyle w:val="Heading2"/>
      </w:pPr>
      <w:r>
        <w:t xml:space="preserve">A Comprehensive Book Report on Higher Education Pedagogy in Antioquia</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Sociology / Latin American Studies</w:t>
      </w:r>
      <w:r>
        <w:br/>
      </w:r>
      <w:r>
        <w:rPr>
          <w:bCs/>
          <w:b/>
        </w:rPr>
        <w:t xml:space="preserve">Distribution Region:</w:t>
      </w:r>
    </w:p>
    <w:p>
      <w:pPr>
        <w:pStyle w:val="BodyText"/>
      </w:pPr>
      <w:r>
        <w:t xml:space="preserve">.</w:t>
      </w:r>
    </w:p>
    <w:p>
      <w:r>
        <w:pict>
          <v:rect style="width:0;height:1.5pt" o:hralign="center" o:hrstd="t" o:hr="t"/>
        </w:pict>
      </w:r>
    </w:p>
    <w:bookmarkEnd w:id="20"/>
    <w:bookmarkEnd w:id="21"/>
    <w:bookmarkStart w:id="22" w:name="X1feb778a0fe9028dc1fcfc51f2c9eca30f80a4d"/>
    <w:p>
      <w:pPr>
        <w:pStyle w:val="Heading1"/>
      </w:pPr>
      <w:r>
        <w:t xml:space="preserve">I. Introduction: The Academic Landscape of Medellín and the Lecturer’s Mandate</w:t>
      </w:r>
    </w:p>
    <w:p>
      <w:pPr>
        <w:pStyle w:val="FirstParagraph"/>
      </w:pPr>
      <w:r>
        <w:br/>
      </w:r>
    </w:p>
    <w:p>
      <w:pPr>
        <w:pStyle w:val="BodyText"/>
      </w:pPr>
      <w:r>
        <w:t xml:space="preserve">The university lecturer is not merely a disseminator of information; in the complex socio-cultural fabric of Colombia Medellín, they act as pivotal agents of transformation. This report examines the multifaceted role, challenges, and evolving responsibilities associated with being a University Lecturer within Colombia’s educational sphere. While national policies provide a framework for higher education in Colombia Medellín is recognized for its unique blend of resilience and academic ambition.</w:t>
      </w:r>
    </w:p>
    <w:p>
      <w:pPr>
        <w:pStyle w:val="BodyText"/>
      </w:pPr>
      <w:r>
        <w:br/>
      </w:r>
    </w:p>
    <w:p>
      <w:pPr>
        <w:pStyle w:val="BodyText"/>
      </w:pPr>
      <w:r>
        <w:t xml:space="preserve">In recent decades, Medellín has transitioned from a troubled past to becoming one of the most dynamic cities in South America. This metamorphosis is deeply intertwined with its universities, such as the University of Antioquia (UdeA), EAFIT University, and Universidad Nacional de Colombia. The University Lecturer in this context bears the weight of history and the promise of future socio-economic development. Therefore, understanding their role requires an analysis that goes beyond pedagogical techniques to include sociological impact.</w:t>
      </w:r>
    </w:p>
    <w:p>
      <w:pPr>
        <w:pStyle w:val="BodyText"/>
      </w:pPr>
      <w:r>
        <w:br/>
      </w:r>
    </w:p>
    <w:p>
      <w:pPr>
        <w:pStyle w:val="BodyText"/>
      </w:pPr>
      <w:r>
        <w:t xml:space="preserve">This document explores literature concerning higher education in Latin America and specifically analyzes works that focus on Colombian academia. The central thesis is that a University Lecturer in Colombia Medellín must navigate dual responsibilities: maintaining rigorous international academic standards while addressing the localized social realities of the Antioquian region.</w:t>
      </w:r>
    </w:p>
    <w:p>
      <w:r>
        <w:pict>
          <v:rect style="width:0;height:1.5pt" o:hralign="center" o:hrstd="t" o:hr="t"/>
        </w:pict>
      </w:r>
    </w:p>
    <w:bookmarkEnd w:id="22"/>
    <w:bookmarkStart w:id="23" w:name="X2d35f4cccb6232eaf18068dd039cfe0eed2aa88"/>
    <w:p>
      <w:pPr>
        <w:pStyle w:val="Heading1"/>
      </w:pPr>
      <w:r>
        <w:t xml:space="preserve">II. Pedagogical Approaches in a Transitional Society</w:t>
      </w:r>
    </w:p>
    <w:p>
      <w:pPr>
        <w:pStyle w:val="FirstParagraph"/>
      </w:pPr>
      <w:r>
        <w:br/>
      </w:r>
    </w:p>
    <w:p>
      <w:pPr>
        <w:pStyle w:val="BodyText"/>
      </w:pPr>
      <w:r>
        <w:t xml:space="preserve">A primary finding from contemporary literature on university education is that traditional lecture-based methods are becoming obsolete, particularly in dynamic environments like Colombia Medellín. Modern University Lecturer roles emphasize "critical pedagogy," a concept rooted heavily in the works of Paulo Freire, whose influence remains profound across Latin America. In Colombia Medellín, this translates into classroom practices that encourage students to question societal structures.</w:t>
      </w:r>
    </w:p>
    <w:p>
      <w:pPr>
        <w:pStyle w:val="BodyText"/>
      </w:pPr>
      <w:r>
        <w:br/>
      </w:r>
    </w:p>
    <w:p>
      <w:pPr>
        <w:pStyle w:val="BodyText"/>
      </w:pPr>
      <w:r>
        <w:t xml:space="preserve">Books analyzing higher education in Antioquia suggest that the successful University Lecturer integrates community engagement into their curriculum. For instance, engineering students in Medellín often participate in projects aimed at improving infrastructure in marginalized sectors of the city. Similarly, social science lectures are frequently conducted with fieldwork components that connect theoretical knowledge directly to local realities.</w:t>
      </w:r>
    </w:p>
    <w:p>
      <w:pPr>
        <w:pStyle w:val="BodyText"/>
      </w:pPr>
      <w:r>
        <w:br/>
      </w:r>
    </w:p>
    <w:p>
      <w:pPr>
        <w:pStyle w:val="BodyText"/>
      </w:pPr>
      <w:r>
        <w:t xml:space="preserve">This approach requires a shift from being an "authority figure" to becoming a "facilitator." The University Lecturer must foster environments where diverse viewpoints—reflecting the multicultural nature of Colombia Medellín—are respected. Literature indicates that this facilitates deeper learning outcomes and prepares graduates who are not only technically proficient but also socially aware.</w:t>
      </w:r>
    </w:p>
    <w:p>
      <w:r>
        <w:pict>
          <v:rect style="width:0;height:1.5pt" o:hralign="center" o:hrstd="t" o:hr="t"/>
        </w:pict>
      </w:r>
    </w:p>
    <w:bookmarkEnd w:id="23"/>
    <w:bookmarkStart w:id="24" w:name="X5e914dfa63a3df419f6eb17d0a19cb323eb3cf3"/>
    <w:p>
      <w:pPr>
        <w:pStyle w:val="Heading1"/>
      </w:pPr>
      <w:r>
        <w:t xml:space="preserve">III. Challenges Facing the Contemporary Lecturer</w:t>
      </w:r>
    </w:p>
    <w:p>
      <w:pPr>
        <w:pStyle w:val="FirstParagraph"/>
      </w:pPr>
      <w:r>
        <w:br/>
      </w:r>
    </w:p>
    <w:p>
      <w:pPr>
        <w:pStyle w:val="BodyText"/>
      </w:pPr>
      <w:r>
        <w:t xml:space="preserve">The literature reveals significant challenges confronting University Lecturers in Colombia Medellín today. One major issue is resource inequality. While top-tier institutions in the region enjoy robust funding and international partnerships, smaller universities struggle with basic operational deficits.</w:t>
      </w:r>
    </w:p>
    <w:p>
      <w:pPr>
        <w:pStyle w:val="BodyText"/>
      </w:pPr>
      <w:r>
        <w:br/>
      </w:r>
    </w:p>
    <w:p>
      <w:pPr>
        <w:pStyle w:val="BodyText"/>
      </w:pPr>
      <w:r>
        <w:t xml:space="preserve">Furthermore, there is a growing demand for research productivity tied to international publications. For many University Lecturer roles in Colombia Medellín this creates pressure that can detract from teaching quality. The "publish or perish" mentality often clashes with the need for extensive student mentorship and community service.</w:t>
      </w:r>
    </w:p>
    <w:p>
      <w:pPr>
        <w:pStyle w:val="BodyText"/>
      </w:pPr>
      <w:r>
        <w:br/>
      </w:r>
    </w:p>
    <w:p>
      <w:pPr>
        <w:pStyle w:val="BodyText"/>
      </w:pPr>
      <w:r>
        <w:t xml:space="preserve">Additionally, political polarization remains a subtle yet pervasive challenge in Colombian academia. University Lecturers are often expected to navigate these tensions carefully, ensuring academic freedom while maintaining institutional neutrality. Recent books on educational policy highlight that the ability to manage these socio-political dynamics is now considered a core competency for any effective lecturer.</w:t>
      </w:r>
    </w:p>
    <w:p>
      <w:pPr>
        <w:pStyle w:val="BodyText"/>
      </w:pPr>
      <w:r>
        <w:br/>
      </w:r>
    </w:p>
    <w:p>
      <w:pPr>
        <w:pStyle w:val="BodyText"/>
      </w:pPr>
      <w:r>
        <w:t xml:space="preserve">Technological disruption also plays a critical role. The pandemic accelerated digital adoption in Colombia Medellín, forcing many University Lecturer roles to adapt rapidly online. While this has improved accessibility for some students, it has widened the digital divide for others, requiring lecturers to develop hybrid teaching skills that are both engaging and inclusive.</w:t>
      </w:r>
    </w:p>
    <w:p>
      <w:pPr>
        <w:pStyle w:val="BodyText"/>
      </w:pPr>
      <w:r>
        <w:br/>
      </w:r>
    </w:p>
    <w:p>
      <w:r>
        <w:pict>
          <v:rect style="width:0;height:1.5pt" o:hralign="center" o:hrstd="t" o:hr="t"/>
        </w:pict>
      </w:r>
    </w:p>
    <w:bookmarkEnd w:id="24"/>
    <w:bookmarkStart w:id="25" w:name="X5ba1dea1ae9f0a19d71a5b666dcf4b6eea0ec50"/>
    <w:p>
      <w:pPr>
        <w:pStyle w:val="Heading1"/>
      </w:pPr>
      <w:r>
        <w:t xml:space="preserve">IV. The Socio-Economic Impact of Academic Excellence</w:t>
      </w:r>
    </w:p>
    <w:p>
      <w:pPr>
        <w:pStyle w:val="FirstParagraph"/>
      </w:pPr>
      <w:r>
        <w:br/>
      </w:r>
    </w:p>
    <w:p>
      <w:pPr>
        <w:pStyle w:val="BodyText"/>
      </w:pPr>
      <w:r>
        <w:t xml:space="preserve">A recurring theme in studies focused on Colombia Medellín is the direct correlation between university quality and regional economic growth. University Lecturer contribute to innovation hubs, research centers, and technology parks that define the city’s modern identity.</w:t>
      </w:r>
    </w:p>
    <w:p>
      <w:pPr>
        <w:pStyle w:val="BodyText"/>
      </w:pPr>
      <w:r>
        <w:br/>
      </w:r>
    </w:p>
    <w:p>
      <w:pPr>
        <w:pStyle w:val="BodyText"/>
      </w:pPr>
      <w:r>
        <w:t xml:space="preserve">For example, research conducted by professors at EAFIT has been instrumental in shaping business practices across the country. Similarly, medical researchers based in Medellín have led public health initiatives that have saved countless lives. The role of the lecturer is thus intrinsically linked to community well-being.</w:t>
      </w:r>
    </w:p>
    <w:p>
      <w:pPr>
        <w:pStyle w:val="BodyText"/>
      </w:pPr>
      <w:r>
        <w:br/>
      </w:r>
    </w:p>
    <w:p>
      <w:pPr>
        <w:pStyle w:val="BodyText"/>
      </w:pPr>
      <w:r>
        <w:t xml:space="preserve">Books analyzing these successes emphasize that University Lecturer serve as bridges between theoretical knowledge and practical application. They transform ideas into innovations that drive progress in Colombia Medellín, whether through advancements in transportation systems (like the Metrocable integration), public health strategies, or sustainable urban planning.</w:t>
      </w:r>
    </w:p>
    <w:p>
      <w:pPr>
        <w:pStyle w:val="BodyText"/>
      </w:pPr>
      <w:r>
        <w:br/>
      </w:r>
    </w:p>
    <w:p>
      <w:r>
        <w:pict>
          <v:rect style="width:0;height:1.5pt" o:hralign="center" o:hrstd="t" o:hr="t"/>
        </w:pict>
      </w:r>
    </w:p>
    <w:bookmarkEnd w:id="25"/>
    <w:bookmarkStart w:id="26" w:name="Xdac213aa9d9a9e3eee804e48df83660a3de786d"/>
    <w:p>
      <w:pPr>
        <w:pStyle w:val="Heading1"/>
      </w:pPr>
      <w:r>
        <w:t xml:space="preserve">V. Conclusion: The Future of Higher Education Leadership</w:t>
      </w:r>
    </w:p>
    <w:p>
      <w:pPr>
        <w:pStyle w:val="FirstParagraph"/>
      </w:pPr>
      <w:r>
        <w:br/>
      </w:r>
    </w:p>
    <w:p>
      <w:pPr>
        <w:pStyle w:val="BodyText"/>
      </w:pPr>
      <w:r>
        <w:t xml:space="preserve">In conclusion, the role of a University Lecturer in Colombia Medellín is one of profound complexity and responsibility. It transcends traditional academic boundaries to encompass community leadership, cultural preservation, and technological adaptation.</w:t>
      </w:r>
    </w:p>
    <w:p>
      <w:pPr>
        <w:pStyle w:val="BodyText"/>
      </w:pPr>
      <w:r>
        <w:br/>
      </w:r>
    </w:p>
    <w:p>
      <w:pPr>
        <w:pStyle w:val="BodyText"/>
      </w:pPr>
      <w:r>
        <w:t xml:space="preserve">To fulfill this mandate effectively University Lecturers must embrace interdisciplinary approaches, engage deeply with local communities, and maintain high standards of integrity. The literature reviewed strongly suggests that the future success of higher education in Colombia Medellín depends on empowering these educators with better resources, flexible policies that balance research and teaching loads.</w:t>
      </w:r>
    </w:p>
    <w:p>
      <w:pPr>
        <w:pStyle w:val="BodyText"/>
      </w:pPr>
      <w:r>
        <w:br/>
      </w:r>
    </w:p>
    <w:p>
      <w:pPr>
        <w:pStyle w:val="BodyText"/>
      </w:pPr>
      <w:r>
        <w:t xml:space="preserve">As Medellín continues to evolve as a global city its universities will remain vital engines of progress. By understanding the nuanced challenges faced by today’s University Lecturers we can better support the academic ecosystem that drives change in Colombia Medellín. Ultimately, investing in these educators is investing in the future of one of Latin America’s most promising urban centers.</w:t>
      </w:r>
    </w:p>
    <w:p>
      <w:pPr>
        <w:pStyle w:val="BodyText"/>
      </w:pPr>
      <w:r>
        <w:br/>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Colombia Medellín</dc:title>
  <dc:creator/>
  <dc:language>en</dc:language>
  <cp:keywords/>
  <dcterms:created xsi:type="dcterms:W3CDTF">2026-07-29T17:20:49Z</dcterms:created>
  <dcterms:modified xsi:type="dcterms:W3CDTF">2026-07-29T17:20:49Z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