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Italian</w:t>
      </w:r>
      <w:r>
        <w:t xml:space="preserve"> </w:t>
      </w:r>
      <w:r>
        <w:t xml:space="preserve">University</w:t>
      </w:r>
      <w:r>
        <w:t xml:space="preserve"> </w:t>
      </w:r>
      <w:r>
        <w:t xml:space="preserve">Lecturer</w:t>
      </w:r>
    </w:p>
    <w:p>
      <w:pPr>
        <w:pStyle w:val="FirstParagraph"/>
      </w:pPr>
      <w:r>
        <w:t xml:space="preserve">```html</w:t>
      </w:r>
    </w:p>
    <w:bookmarkStart w:id="32" w:name="X9b52d85465829c1465b329312673ef825a174ac"/>
    <w:p>
      <w:pPr>
        <w:pStyle w:val="Heading1"/>
      </w:pPr>
      <w:r>
        <w:t xml:space="preserve">The Modern Italian University Lecturer in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Educational Studies</w:t>
      </w:r>
      <w:r>
        <w:br/>
      </w:r>
      <w:r>
        <w:rPr>
          <w:bCs/>
          <w:b/>
        </w:rPr>
        <w:t xml:space="preserve">Subject:</w:t>
      </w:r>
      <w:r>
        <w:br/>
      </w:r>
      <w:r>
        <w:t xml:space="preserve">A Comprehensive Analysis of the Role and Context in Milan, Italy. This report explores the intersection of academic tradition and modern reform within one of Europe’s most vibrant economic capitals. It addresses the unique pressures faced by a</w:t>
      </w:r>
      <w:r>
        <w:t xml:space="preserve"> </w:t>
      </w:r>
      <w:r>
        <w:rPr>
          <w:iCs/>
          <w:i/>
        </w:rPr>
        <w:t xml:space="preserve">University Lecturer</w:t>
      </w:r>
      <w:r>
        <w:t xml:space="preserve"> </w:t>
      </w:r>
      <w:r>
        <w:t xml:space="preserve">operating specifically within the dynamic environment of</w:t>
      </w:r>
      <w:r>
        <w:t xml:space="preserve"> </w:t>
      </w:r>
      <w:r>
        <w:rPr>
          <w:iCs/>
          <w:i/>
        </w:rPr>
        <w:t xml:space="preserve">Italy Milan</w:t>
      </w:r>
      <w:r>
        <w:t xml:space="preserve">.</w:t>
      </w:r>
    </w:p>
    <w:p>
      <w:pPr>
        <w:pStyle w:val="BodyText"/>
      </w:pPr>
      <w:r>
        <w:t xml:space="preserve">In recent years, higher education in Italy has undergone significant transformation, driven by European integration, digitalization, and shifting societal expectations. Nowhere is this tension between tradition and modernity more palpable than in Milan. As Italy’s economic hub and a global center for design, fashion, finance,</w:t>
      </w:r>
      <w:hyperlink w:anchor="note1">
        <w:r>
          <w:rPr>
            <w:rStyle w:val="Hyperlink"/>
            <w:vertAlign w:val="superscript"/>
          </w:rPr>
          <w:t xml:space="preserve">[1]</w:t>
        </w:r>
      </w:hyperlink>
      <w:r>
        <w:t xml:space="preserve">and innovation,</w:t>
      </w:r>
      <w:r>
        <w:br/>
      </w:r>
      <w:r>
        <w:rPr>
          <w:bCs/>
          <w:b/>
        </w:rPr>
        <w:t xml:space="preserve">Milan</w:t>
      </w:r>
      <w:r>
        <w:t xml:space="preserve"> </w:t>
      </w:r>
      <w:r>
        <w:t xml:space="preserve">demands a university system that is both academically rigorous and practically relevant. This report examines the multifaceted role of the</w:t>
      </w:r>
      <w:r>
        <w:t xml:space="preserve"> </w:t>
      </w:r>
      <w:r>
        <w:rPr>
          <w:bCs/>
          <w:b/>
        </w:rPr>
        <w:t xml:space="preserve">University Lecturer</w:t>
      </w:r>
      <w:r>
        <w:t xml:space="preserve">, analyzing how their responsibilities, challenges, and professional identities are shaped by the specific socio-economic context of Milan. The objective is to provide a nuanced understanding of what it means to teach, research, and engage with students in one of Italy’s most competitive academic landscapes.</w:t>
      </w:r>
    </w:p>
    <w:bookmarkStart w:id="20" w:name="the-context-higher-education-in-milan"/>
    <w:p>
      <w:pPr>
        <w:pStyle w:val="Heading2"/>
      </w:pPr>
      <w:r>
        <w:t xml:space="preserve">The Context: Higher Education in Milan</w:t>
      </w:r>
    </w:p>
    <w:p>
      <w:pPr>
        <w:pStyle w:val="FirstParagraph"/>
      </w:pPr>
      <w:r>
        <w:t xml:space="preserve">Milan is home to some of Italy’s most prestigious institutions, including the University of Milan (</w:t>
      </w:r>
      <w:r>
        <w:rPr>
          <w:iCs/>
          <w:i/>
        </w:rPr>
        <w:t xml:space="preserve">Università degli Studi di Milano</w:t>
      </w:r>
      <w:r>
        <w:t xml:space="preserve">) and Bocconi University. The presence of these institutions creates a unique ecosystem where public and private higher education coexist and compete. For a</w:t>
      </w:r>
      <w:r>
        <w:t xml:space="preserve"> </w:t>
      </w:r>
      <w:r>
        <w:rPr>
          <w:bCs/>
          <w:b/>
        </w:rPr>
        <w:t xml:space="preserve">University Lecturer</w:t>
      </w:r>
      <w:r>
        <w:t xml:space="preserve">, this environment offers unparalleled resources but also intensifies the demand for excellence.</w:t>
      </w:r>
    </w:p>
    <w:p>
      <w:pPr>
        <w:pStyle w:val="BodyText"/>
      </w:pPr>
      <w:r>
        <w:t xml:space="preserve">The city’s global outlook influences its academic priorities. Unlike Rome, which is steeped in ancient history, or Naples, known for its artistic soul,</w:t>
      </w:r>
      <w:r>
        <w:br/>
      </w:r>
      <w:r>
        <w:rPr>
          <w:bCs/>
          <w:b/>
        </w:rPr>
        <w:t xml:space="preserve">Milan</w:t>
      </w:r>
      <w:r>
        <w:br/>
      </w:r>
      <w:r>
        <w:t xml:space="preserve">is forward-looking. Its universities are heavily influenced by international standards and market demands. Consequently, a</w:t>
      </w:r>
      <w:r>
        <w:t xml:space="preserve"> </w:t>
      </w:r>
      <w:r>
        <w:rPr>
          <w:bCs/>
          <w:b/>
        </w:rPr>
        <w:t xml:space="preserve">University Lecturer</w:t>
      </w:r>
      <w:r>
        <w:t xml:space="preserve"> </w:t>
      </w:r>
      <w:r>
        <w:t xml:space="preserve">in Milan cannot rely solely on theoretical knowledge; they must demonstrate the applicability of their research to industry and society. This pragmatic approach is a defining characteristic of academic life in the city.</w:t>
      </w:r>
    </w:p>
    <w:bookmarkEnd w:id="20"/>
    <w:bookmarkStart w:id="24" w:name="X50dafe051892eb3317c8aea16e0e5e6a3fdac3f"/>
    <w:p>
      <w:pPr>
        <w:pStyle w:val="Heading2"/>
      </w:pPr>
      <w:r>
        <w:t xml:space="preserve">The Role of the University Lecturer: A Tripartite Duty</w:t>
      </w:r>
    </w:p>
    <w:p>
      <w:pPr>
        <w:pStyle w:val="FirstParagraph"/>
      </w:pPr>
      <w:r>
        <w:t xml:space="preserve">In Italy, the role of a</w:t>
      </w:r>
      <w:r>
        <w:t xml:space="preserve"> </w:t>
      </w:r>
      <w:r>
        <w:rPr>
          <w:bCs/>
          <w:b/>
        </w:rPr>
        <w:t xml:space="preserve">University Lecturer</w:t>
      </w:r>
      <w:r>
        <w:br/>
      </w:r>
      <w:r>
        <w:t xml:space="preserve">(</w:t>
      </w:r>
      <w:r>
        <w:rPr>
          <w:iCs/>
          <w:i/>
        </w:rPr>
        <w:t xml:space="preserve">Docente Universitario</w:t>
      </w:r>
      <w:r>
        <w:t xml:space="preserve">) is traditionally defined by three pillars: teaching, research, and administration. However, in Milan’s fast-paced environment, these duties are often amplified and interconnected.</w:t>
      </w:r>
    </w:p>
    <w:bookmarkStart w:id="21" w:name="teaching-and-pedagogy"/>
    <w:p>
      <w:pPr>
        <w:pStyle w:val="Heading3"/>
      </w:pPr>
      <w:r>
        <w:t xml:space="preserve">1. Teaching and Pedagogy</w:t>
      </w:r>
    </w:p>
    <w:p>
      <w:pPr>
        <w:pStyle w:val="FirstParagraph"/>
      </w:pPr>
      <w:r>
        <w:t xml:space="preserve">The primary duty of a</w:t>
      </w:r>
      <w:r>
        <w:t xml:space="preserve"> </w:t>
      </w:r>
      <w:r>
        <w:rPr>
          <w:bCs/>
          <w:b/>
        </w:rPr>
        <w:t xml:space="preserve">University Lecturer</w:t>
      </w:r>
      <w:r>
        <w:t xml:space="preserve"> </w:t>
      </w:r>
      <w:r>
        <w:t xml:space="preserve">is to educate the next generation of professionals. In Milan, this task is complicated by the diversity of the student body. Many students come from international backgrounds, drawn by programs in English or courses related to business and design. Lecturers must therefore be adept at cross-cultural communication and often teach in bilingual environments.</w:t>
      </w:r>
    </w:p>
    <w:p>
      <w:pPr>
        <w:pStyle w:val="BodyText"/>
      </w:pPr>
      <w:r>
        <w:t xml:space="preserve">Furthermore, there is a growing emphasis on innovative pedagogical methods. Traditional lecture halls are being supplemented with seminar-style discussions, project-based learning, and digital collaboration tools. A modern</w:t>
      </w:r>
      <w:r>
        <w:t xml:space="preserve"> </w:t>
      </w:r>
      <w:r>
        <w:rPr>
          <w:bCs/>
          <w:b/>
        </w:rPr>
        <w:t xml:space="preserve">University Lecturer</w:t>
      </w:r>
      <w:r>
        <w:br/>
      </w:r>
      <w:r>
        <w:t xml:space="preserve">in Milan is expected to be not just a disseminator of knowledge but a facilitator of critical thinking and practical skills.</w:t>
      </w:r>
    </w:p>
    <w:bookmarkEnd w:id="21"/>
    <w:bookmarkStart w:id="22" w:name="research-and-innovation"/>
    <w:p>
      <w:pPr>
        <w:pStyle w:val="Heading3"/>
      </w:pPr>
      <w:r>
        <w:t xml:space="preserve">2. Research and Innovation</w:t>
      </w:r>
    </w:p>
    <w:p>
      <w:pPr>
        <w:pStyle w:val="FirstParagraph"/>
      </w:pPr>
      <w:r>
        <w:t xml:space="preserve">Milan’s strong ties to industry mean that research at its universities is often applied rather than purely theoretical. A</w:t>
      </w:r>
      <w:r>
        <w:t xml:space="preserve"> </w:t>
      </w:r>
      <w:r>
        <w:rPr>
          <w:bCs/>
          <w:b/>
        </w:rPr>
        <w:t xml:space="preserve">University Lecturer</w:t>
      </w:r>
      <w:r>
        <w:br/>
      </w:r>
      <w:r>
        <w:t xml:space="preserve">is under pressure to publish in high-impact international journals and secure external funding from both public grants and private partnerships.</w:t>
      </w:r>
    </w:p>
    <w:p>
      <w:pPr>
        <w:pStyle w:val="BodyText"/>
      </w:pPr>
      <w:r>
        <w:t xml:space="preserve">This requirement creates a dual identity for the lecturer: they are scholars seeking truth, but also innovators solving real-world problems. For example, a lecturer in economics at Bocconi might collaborate with Milan’s banking sector, while a design lecturer at Politecnico di Milano might work directly with fashion houses in Brera. This integration of academia and industry is unique to the Milanese context and shapes the daily life of every</w:t>
      </w:r>
      <w:r>
        <w:t xml:space="preserve"> </w:t>
      </w:r>
      <w:r>
        <w:rPr>
          <w:bCs/>
          <w:b/>
        </w:rPr>
        <w:t xml:space="preserve">University Lecturer</w:t>
      </w:r>
      <w:r>
        <w:t xml:space="preserve">.</w:t>
      </w:r>
    </w:p>
    <w:bookmarkEnd w:id="22"/>
    <w:bookmarkStart w:id="23" w:name="administrative-and-community-engagement"/>
    <w:p>
      <w:pPr>
        <w:pStyle w:val="Heading3"/>
      </w:pPr>
      <w:r>
        <w:t xml:space="preserve">3. Administrative and Community Engagement</w:t>
      </w:r>
    </w:p>
    <w:p>
      <w:pPr>
        <w:pStyle w:val="FirstParagraph"/>
      </w:pPr>
      <w:r>
        <w:t xml:space="preserve">Beyond teaching and research,</w:t>
      </w:r>
      <w:r>
        <w:t xml:space="preserve"> </w:t>
      </w:r>
      <w:r>
        <w:rPr>
          <w:bCs/>
          <w:b/>
        </w:rPr>
        <w:t xml:space="preserve">University Lecturers</w:t>
      </w:r>
      <w:r>
        <w:br/>
      </w:r>
      <w:r>
        <w:t xml:space="preserve">are expected to contribute to university governance. This includes committee work, curriculum development, and student advising. In Milan’s competitive academic market, administrative roles are often seen as essential for career advancement.</w:t>
      </w:r>
    </w:p>
    <w:p>
      <w:pPr>
        <w:pStyle w:val="BodyText"/>
      </w:pPr>
      <w:r>
        <w:t xml:space="preserve">Moreover,</w:t>
      </w:r>
      <w:r>
        <w:br/>
      </w:r>
      <w:r>
        <w:rPr>
          <w:bCs/>
          <w:b/>
        </w:rPr>
        <w:t xml:space="preserve">Milan</w:t>
      </w:r>
      <w:r>
        <w:br/>
      </w:r>
      <w:r>
        <w:t xml:space="preserve">is a city that values civic engagement. Lecturers are increasingly expected to participate in public debates, offer expert opinions to policymakers, and engage with the local community. This extension of the lecturer’s role beyond campus walls reflects a broader trend toward universities as engines of social and economic development.</w:t>
      </w:r>
    </w:p>
    <w:bookmarkEnd w:id="23"/>
    <w:bookmarkEnd w:id="24"/>
    <w:bookmarkStart w:id="28" w:name="X1088ffde7b417850e9a55292c859a622b0a9ea4"/>
    <w:p>
      <w:pPr>
        <w:pStyle w:val="Heading2"/>
      </w:pPr>
      <w:r>
        <w:t xml:space="preserve">Challenges Facing the University Lecturer</w:t>
      </w:r>
    </w:p>
    <w:p>
      <w:pPr>
        <w:pStyle w:val="FirstParagraph"/>
      </w:pPr>
      <w:r>
        <w:t xml:space="preserve">Despite its opportunities, the role of a</w:t>
      </w:r>
      <w:r>
        <w:t xml:space="preserve"> </w:t>
      </w:r>
      <w:r>
        <w:rPr>
          <w:bCs/>
          <w:b/>
        </w:rPr>
        <w:t xml:space="preserve">University Lecturer</w:t>
      </w:r>
      <w:r>
        <w:br/>
      </w:r>
      <w:r>
        <w:t xml:space="preserve">in Milan is fraught with challenges. These can be categorized into structural, cultural, and personal dimensions.</w:t>
      </w:r>
    </w:p>
    <w:bookmarkStart w:id="25" w:name="the-precarity-of-academic-employment"/>
    <w:p>
      <w:pPr>
        <w:pStyle w:val="Heading3"/>
      </w:pPr>
      <w:r>
        <w:t xml:space="preserve">The Precarity of Academic Employment</w:t>
      </w:r>
    </w:p>
    <w:p>
      <w:pPr>
        <w:pStyle w:val="FirstParagraph"/>
      </w:pPr>
      <w:r>
        <w:t xml:space="preserve">A significant portion of academic staff in Italy are employed on fixed-term contracts (</w:t>
      </w:r>
      <w:r>
        <w:rPr>
          <w:iCs/>
          <w:i/>
        </w:rPr>
        <w:t xml:space="preserve">Ricercatori a Tempo Determinato</w:t>
      </w:r>
      <w:r>
        <w:t xml:space="preserve">). This precarity affects both morale and long-term planning. For early-career</w:t>
      </w:r>
      <w:r>
        <w:t xml:space="preserve"> </w:t>
      </w:r>
      <w:r>
        <w:rPr>
          <w:bCs/>
          <w:b/>
        </w:rPr>
        <w:t xml:space="preserve">University Lecturers</w:t>
      </w:r>
      <w:r>
        <w:br/>
      </w:r>
      <w:r>
        <w:t xml:space="preserve">in Milan, the competition for permanent positions is fierce. The pressure to publish and secure grants can lead to burnout, creating a paradox where those tasked with nurturing future leaders are themselves facing significant professional insecurity.</w:t>
      </w:r>
    </w:p>
    <w:bookmarkEnd w:id="25"/>
    <w:bookmarkStart w:id="26" w:name="bureaucracy-and-red-tape"/>
    <w:p>
      <w:pPr>
        <w:pStyle w:val="Heading3"/>
      </w:pPr>
      <w:r>
        <w:t xml:space="preserve">Bureaucracy and Red Tape</w:t>
      </w:r>
    </w:p>
    <w:p>
      <w:pPr>
        <w:pStyle w:val="FirstParagraph"/>
      </w:pPr>
      <w:r>
        <w:t xml:space="preserve">Italian academia is notoriously bureaucratic. A</w:t>
      </w:r>
      <w:r>
        <w:t xml:space="preserve"> </w:t>
      </w:r>
      <w:r>
        <w:rPr>
          <w:bCs/>
          <w:b/>
        </w:rPr>
        <w:t xml:space="preserve">University Lecturer</w:t>
      </w:r>
      <w:r>
        <w:br/>
      </w:r>
      <w:r>
        <w:t xml:space="preserve">spends a considerable amount of time navigating complex administrative procedures related to hiring, funding, and student registration. In Milan, where efficiency is prized in the business world, this discrepancy can be particularly frustrating.</w:t>
      </w:r>
    </w:p>
    <w:bookmarkEnd w:id="26"/>
    <w:bookmarkStart w:id="27" w:name="cultural-expectations"/>
    <w:p>
      <w:pPr>
        <w:pStyle w:val="Heading3"/>
      </w:pPr>
      <w:r>
        <w:t xml:space="preserve">Cultural Expectations</w:t>
      </w:r>
    </w:p>
    <w:p>
      <w:pPr>
        <w:pStyle w:val="FirstParagraph"/>
      </w:pPr>
      <w:r>
        <w:t xml:space="preserve">The Italian academic culture places a high value on oral examination and rigorous theoretical debate. However,</w:t>
      </w:r>
      <w:r>
        <w:br/>
      </w:r>
      <w:r>
        <w:rPr>
          <w:bCs/>
          <w:b/>
        </w:rPr>
        <w:t xml:space="preserve">Milan</w:t>
      </w:r>
      <w:r>
        <w:br/>
      </w:r>
      <w:r>
        <w:t xml:space="preserve">is also influenced by Anglo-Saxon models of education, which emphasize continuous assessment and practical application.</w:t>
      </w:r>
      <w:r>
        <w:t xml:space="preserve"> </w:t>
      </w:r>
      <w:r>
        <w:rPr>
          <w:bCs/>
          <w:b/>
        </w:rPr>
        <w:t xml:space="preserve">University Lecturers</w:t>
      </w:r>
      <w:r>
        <w:br/>
      </w:r>
      <w:r>
        <w:t xml:space="preserve">must balance these competing expectations, often adapting their teaching styles to suit diverse student needs while maintaining academic standards.</w:t>
      </w:r>
    </w:p>
    <w:bookmarkEnd w:id="27"/>
    <w:bookmarkEnd w:id="28"/>
    <w:bookmarkStart w:id="29" w:name="the-impact-of-milan-on-academic-identity"/>
    <w:p>
      <w:pPr>
        <w:pStyle w:val="Heading2"/>
      </w:pPr>
      <w:r>
        <w:t xml:space="preserve">The Impact of Milan on Academic Identity</w:t>
      </w:r>
    </w:p>
    <w:p>
      <w:pPr>
        <w:pStyle w:val="FirstParagraph"/>
      </w:pPr>
      <w:r>
        <w:t xml:space="preserve">The city of</w:t>
      </w:r>
      <w:r>
        <w:br/>
      </w:r>
      <w:r>
        <w:rPr>
          <w:bCs/>
          <w:b/>
        </w:rPr>
        <w:t xml:space="preserve">Milan</w:t>
      </w:r>
      <w:r>
        <w:br/>
      </w:r>
      <w:r>
        <w:t xml:space="preserve">does not merely host universities; it actively shapes them. The cosmopolitan nature of the city fosters an academic environment that is outward-looking and competitive. A</w:t>
      </w:r>
      <w:r>
        <w:t xml:space="preserve"> </w:t>
      </w:r>
      <w:r>
        <w:rPr>
          <w:bCs/>
          <w:b/>
        </w:rPr>
        <w:t xml:space="preserve">University Lecturer</w:t>
      </w:r>
      <w:r>
        <w:br/>
      </w:r>
      <w:r>
        <w:t xml:space="preserve">in Milan often identifies as part of a global network rather than just a national one.</w:t>
      </w:r>
    </w:p>
    <w:p>
      <w:pPr>
        <w:pStyle w:val="BodyText"/>
      </w:pPr>
      <w:r>
        <w:t xml:space="preserve">This internationalism is evident in the curriculum, which increasingly includes international case studies and guest speakers from abroad. It is also reflected in the lifestyle of lecturers themselves, who often maintain professional networks across Europe and beyond. This global perspective enriches the educational experience but also requires</w:t>
      </w:r>
      <w:r>
        <w:t xml:space="preserve"> </w:t>
      </w:r>
      <w:r>
        <w:rPr>
          <w:bCs/>
          <w:b/>
        </w:rPr>
        <w:t xml:space="preserve">University Lecturers</w:t>
      </w:r>
      <w:r>
        <w:br/>
      </w:r>
      <w:r>
        <w:t xml:space="preserve">to stay constantly updated on global trends.</w:t>
      </w:r>
    </w:p>
    <w:bookmarkEnd w:id="29"/>
    <w:bookmarkStart w:id="31" w:name="conclusion-the-evolving-paradigm"/>
    <w:p>
      <w:pPr>
        <w:pStyle w:val="Heading2"/>
      </w:pPr>
      <w:r>
        <w:t xml:space="preserve">Conclusion: The Evolving Paradigm</w:t>
      </w:r>
    </w:p>
    <w:p>
      <w:pPr>
        <w:pStyle w:val="FirstParagraph"/>
      </w:pPr>
      <w:r>
        <w:t xml:space="preserve">In conclusion, the role of the</w:t>
      </w:r>
      <w:r>
        <w:t xml:space="preserve"> </w:t>
      </w:r>
      <w:r>
        <w:rPr>
          <w:bCs/>
          <w:b/>
        </w:rPr>
        <w:t xml:space="preserve">University Lecturer</w:t>
      </w:r>
      <w:r>
        <w:br/>
      </w:r>
      <w:r>
        <w:t xml:space="preserve">in Milan is evolving rapidly. They are no longer just scholars secluded in ivory towers; they are dynamic professionals operating at the intersection of academia, industry, and society. The specific context of</w:t>
      </w:r>
      <w:r>
        <w:br/>
      </w:r>
      <w:r>
        <w:rPr>
          <w:bCs/>
          <w:b/>
        </w:rPr>
        <w:t xml:space="preserve">Milan</w:t>
      </w:r>
      <w:r>
        <w:br/>
      </w:r>
      <w:r>
        <w:t xml:space="preserve">—with its economic power, cultural vibrancy, and international outlook —creates a unique environment that demands versatility, resilience, and innovation from its academics.</w:t>
      </w:r>
    </w:p>
    <w:p>
      <w:pPr>
        <w:pStyle w:val="BodyText"/>
      </w:pPr>
      <w:r>
        <w:t xml:space="preserve">The challenges they face are significant: job insecurity,bureaucratic hurdles,</w:t>
      </w:r>
      <w:r>
        <w:br/>
      </w:r>
      <w:r>
        <w:t xml:space="preserve">and the pressure to perform on multiple fronts. Yet,</w:t>
      </w:r>
      <w:r>
        <w:br/>
      </w:r>
      <w:r>
        <w:rPr>
          <w:bCs/>
          <w:b/>
        </w:rPr>
        <w:t xml:space="preserve">Milan</w:t>
      </w:r>
      <w:r>
        <w:br/>
      </w:r>
      <w:r>
        <w:t xml:space="preserve">offers unparalleled opportunities for collaboration and impact. For those who thrive in this environment, being a</w:t>
      </w:r>
      <w:r>
        <w:t xml:space="preserve"> </w:t>
      </w:r>
      <w:r>
        <w:rPr>
          <w:bCs/>
          <w:b/>
        </w:rPr>
        <w:t xml:space="preserve">University Lecturer</w:t>
      </w:r>
      <w:r>
        <w:br/>
      </w:r>
      <w:r>
        <w:t xml:space="preserve">in Milan is not just a job; it is a mission to shape the future of one of Italy’s most important cities.</w:t>
      </w:r>
    </w:p>
    <w:p>
      <w:pPr>
        <w:pStyle w:val="BodyText"/>
      </w:pPr>
      <w:r>
        <w:t xml:space="preserve">Future research should focus on longitudinal studies of lecturer well-being and the effectiveness of pedagogical reforms in Milanese universities. Understanding these dynamics will be crucial for supporting the next generation of</w:t>
      </w:r>
      <w:r>
        <w:t xml:space="preserve"> </w:t>
      </w:r>
      <w:r>
        <w:rPr>
          <w:bCs/>
          <w:b/>
        </w:rPr>
        <w:t xml:space="preserve">University Lecturers</w:t>
      </w:r>
      <w:r>
        <w:br/>
      </w:r>
      <w:r>
        <w:t xml:space="preserve">and ensuring that</w:t>
      </w:r>
      <w:r>
        <w:br/>
      </w:r>
      <w:r>
        <w:rPr>
          <w:bCs/>
          <w:b/>
        </w:rPr>
        <w:t xml:space="preserve">Milan</w:t>
      </w:r>
      <w:r>
        <w:br/>
      </w:r>
      <w:r>
        <w:t xml:space="preserve">remains a beacon of higher education excellence.</w:t>
      </w:r>
    </w:p>
    <w:bookmarkStart w:id="30" w:name="references-and-notes"/>
    <w:p>
      <w:pPr>
        <w:pStyle w:val="Heading3"/>
      </w:pPr>
      <w:r>
        <w:t xml:space="preserve">References and Notes</w:t>
      </w:r>
    </w:p>
    <w:p>
      <w:pPr>
        <w:numPr>
          <w:ilvl w:val="0"/>
          <w:numId w:val="1001"/>
        </w:numPr>
        <w:pStyle w:val="Compact"/>
      </w:pPr>
      <w:r>
        <w:t xml:space="preserve">The influence of industry on academia in Milan is well-documented. For instance, the Politecnico di Milano has strong partnerships with major automotive and engineering firms located in the Lombardy region.</w:t>
      </w:r>
      <w:hyperlink w:anchor="backref1">
        <w:r>
          <w:rPr>
            <w:rStyle w:val="Hyperlink"/>
          </w:rPr>
          <w:t xml:space="preserve">↩</w:t>
        </w:r>
      </w:hyperlink>
    </w:p>
    <w:p>
      <w:pPr>
        <w:pStyle w:val="FirstParagraph"/>
      </w:pPr>
      <w:r>
        <w:rPr>
          <w:bCs/>
          <w:b/>
        </w:rPr>
        <w:t xml:space="preserve">Note:</w:t>
      </w:r>
      <w:r>
        <w:t xml:space="preserve"> </w:t>
      </w:r>
      <w:r>
        <w:t xml:space="preserve">This document serves as a comprehensive report on the professional landscape of academic staff in Milan, Italy.</w:t>
      </w:r>
    </w:p>
    <w:p>
      <w:pPr>
        <w:pStyle w:val="BodyTex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Italian University Lecturer</dc:title>
  <dc:creator/>
  <dc:language>en</dc:language>
  <cp:keywords/>
  <dcterms:created xsi:type="dcterms:W3CDTF">2026-07-29T17:16:55Z</dcterms:created>
  <dcterms:modified xsi:type="dcterms:W3CDTF">2026-07-29T17:16:55Z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