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and</w:t>
      </w:r>
      <w:r>
        <w:t xml:space="preserve"> </w:t>
      </w:r>
      <w:r>
        <w:t xml:space="preserve">Rome</w:t>
      </w:r>
    </w:p>
    <w:bookmarkStart w:id="30" w:name="X45f4c69fbbb1350730abc38682cf228ad737d8e"/>
    <w:p>
      <w:pPr>
        <w:pStyle w:val="Heading1"/>
      </w:pPr>
      <w:r>
        <w:t xml:space="preserve">Book Report: The Modern University Lecturer in the Context of Italy and Rome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Academic Sociology and Higher Education Systems</w:t>
      </w:r>
      <w:r>
        <w:br/>
      </w:r>
      <w:r>
        <w:rPr>
          <w:bCs/>
          <w:b/>
        </w:rPr>
        <w:t xml:space="preserve">Dedicated Aspect Focus:</w:t>
      </w:r>
      <w:r>
        <w:t xml:space="preserve"> </w:t>
      </w:r>
      <w:r>
        <w:t xml:space="preserve">The Role, Challenges, and Evolution of the University Lecturer within the specific cultural and administrative landscape of Italy Rome.</w:t>
      </w:r>
    </w:p>
    <w:bookmarkStart w:id="20" w:name="introduction"/>
    <w:p>
      <w:pPr>
        <w:pStyle w:val="Heading2"/>
      </w:pPr>
      <w:r>
        <w:t xml:space="preserve">1. Introduction</w:t>
      </w:r>
    </w:p>
    <w:p>
      <w:pPr>
        <w:pStyle w:val="FirstParagraph"/>
      </w:pPr>
      <w:r>
        <w:t xml:space="preserve">The contemporary academic landscape is undergoing a seismic shift globally. However, this transformation is not uniform; it is deeply influenced by local histories, bureaucratic structures, and cultural expectations. This book report explores the multifaceted role of the</w:t>
      </w:r>
      <w:r>
        <w:t xml:space="preserve"> </w:t>
      </w:r>
      <w:r>
        <w:rPr>
          <w:bCs/>
          <w:b/>
        </w:rPr>
        <w:t xml:space="preserve">University Lecturer</w:t>
      </w:r>
      <w:r>
        <w:t xml:space="preserve">, with a specific geographical and cultural lens focused on</w:t>
      </w:r>
      <w:r>
        <w:t xml:space="preserve"> </w:t>
      </w:r>
      <w:r>
        <w:rPr>
          <w:bCs/>
          <w:b/>
        </w:rPr>
        <w:t xml:space="preserve">Italy Rome</w:t>
      </w:r>
      <w:r>
        <w:t xml:space="preserve">. By examining the intersection of traditional Italian academia and modern European standards, we can better understand how a lecturer functions not merely as an educator, but as a custodian of history, an innovator in research, and a navigator of complex administrative waters.</w:t>
      </w:r>
    </w:p>
    <w:p>
      <w:pPr>
        <w:pStyle w:val="BodyText"/>
      </w:pPr>
      <w:r>
        <w:t xml:space="preserve">Rome, the capital city of Italy and often referred to as "The Eternal City," presents a unique paradox for higher education. It is home to some of the oldest universities in the Western world yet sits at the forefront of modern European integration projects. The</w:t>
      </w:r>
      <w:r>
        <w:t xml:space="preserve"> </w:t>
      </w:r>
      <w:r>
        <w:rPr>
          <w:bCs/>
          <w:b/>
        </w:rPr>
        <w:t xml:space="preserve">University Lecturer</w:t>
      </w:r>
      <w:r>
        <w:t xml:space="preserve"> </w:t>
      </w:r>
      <w:r>
        <w:t xml:space="preserve">in this environment operates within a dual reality: one foot firmly planted in centuries of scholarly tradition, and the other striving toward international competitiveness and digital innovation.</w:t>
      </w:r>
    </w:p>
    <w:bookmarkEnd w:id="20"/>
    <w:bookmarkStart w:id="21" w:name="X03a24a7c84d4e4eaac9be1a3ad74af4e8d20b07"/>
    <w:p>
      <w:pPr>
        <w:pStyle w:val="Heading2"/>
      </w:pPr>
      <w:r>
        <w:t xml:space="preserve">2. Historical Context: The Weight of Tradition</w:t>
      </w:r>
    </w:p>
    <w:p>
      <w:pPr>
        <w:pStyle w:val="FirstParagraph"/>
      </w:pPr>
      <w:r>
        <w:t xml:space="preserve">To understand the present role of the</w:t>
      </w:r>
      <w:r>
        <w:t xml:space="preserve"> </w:t>
      </w:r>
      <w:r>
        <w:rPr>
          <w:bCs/>
          <w:b/>
        </w:rPr>
        <w:t xml:space="preserve">University Lecturer</w:t>
      </w:r>
      <w:r>
        <w:t xml:space="preserve">, one must first appreciate the historical weight they carry. Italy’s university system is among the oldest in Europe, with institutions like Sapienza University of Rome tracing their origins back to 1303. For a</w:t>
      </w:r>
      <w:r>
        <w:t xml:space="preserve"> </w:t>
      </w:r>
      <w:r>
        <w:rPr>
          <w:bCs/>
          <w:b/>
        </w:rPr>
        <w:t xml:space="preserve">University Lecturer</w:t>
      </w:r>
      <w:r>
        <w:t xml:space="preserve"> </w:t>
      </w:r>
      <w:r>
        <w:t xml:space="preserve">in</w:t>
      </w:r>
      <w:r>
        <w:t xml:space="preserve"> </w:t>
      </w:r>
      <w:r>
        <w:rPr>
          <w:bCs/>
          <w:b/>
        </w:rPr>
        <w:t xml:space="preserve">Italy Rome</w:t>
      </w:r>
      <w:r>
        <w:t xml:space="preserve">, this history is not just background noise; it is an active participant in daily academic life.</w:t>
      </w:r>
    </w:p>
    <w:p>
      <w:pPr>
        <w:pStyle w:val="BodyText"/>
      </w:pPr>
      <w:r>
        <w:t xml:space="preserve">In many other countries, academia has moved rapidly toward privatization and corporate structures. In contrast, the Italian model remains heavily state-centric. The lecturer is often seen as a public servant with tenure-like protections that are difficult to obtain but offer significant job security once achieved. This creates a professional identity rooted in stability and intellectual independence, yet it also breeds resistance to change. The report highlights that many</w:t>
      </w:r>
      <w:r>
        <w:t xml:space="preserve"> </w:t>
      </w:r>
      <w:r>
        <w:rPr>
          <w:bCs/>
          <w:b/>
        </w:rPr>
        <w:t xml:space="preserve">University Lecturer</w:t>
      </w:r>
      <w:r>
        <w:t xml:space="preserve"> </w:t>
      </w:r>
      <w:r>
        <w:t xml:space="preserve">profiles in</w:t>
      </w:r>
      <w:r>
        <w:t xml:space="preserve"> </w:t>
      </w:r>
      <w:r>
        <w:rPr>
          <w:bCs/>
          <w:b/>
        </w:rPr>
        <w:t xml:space="preserve">Italy Rome</w:t>
      </w:r>
      <w:r>
        <w:t xml:space="preserve"> </w:t>
      </w:r>
      <w:r>
        <w:t xml:space="preserve">exhibit a deep reverence for textual analysis, humanities, and theoretical frameworks—a legacy of the classical education model prevalent in Rome’s historic centers.</w:t>
      </w:r>
    </w:p>
    <w:bookmarkEnd w:id="21"/>
    <w:bookmarkStart w:id="22" w:name="X22cdf703d8cb0c79f5082189fa33736637beb1f"/>
    <w:p>
      <w:pPr>
        <w:pStyle w:val="Heading2"/>
      </w:pPr>
      <w:r>
        <w:t xml:space="preserve">3. The Role of the University Lecturer: Beyond Teaching</w:t>
      </w:r>
    </w:p>
    <w:p>
      <w:pPr>
        <w:pStyle w:val="FirstParagraph"/>
      </w:pPr>
      <w:r>
        <w:t xml:space="preserve">The traditional view of a lecturer was that of a sage on the stage. However, modern analysis suggests that the</w:t>
      </w:r>
      <w:r>
        <w:t xml:space="preserve"> </w:t>
      </w:r>
      <w:r>
        <w:rPr>
          <w:bCs/>
          <w:b/>
        </w:rPr>
        <w:t xml:space="preserve">University Lecturer</w:t>
      </w:r>
      <w:r>
        <w:t xml:space="preserve">, particularly in regions like Italy Rome, serves three distinct functions:</w:t>
      </w:r>
    </w:p>
    <w:p>
      <w:pPr>
        <w:numPr>
          <w:ilvl w:val="0"/>
          <w:numId w:val="1001"/>
        </w:numPr>
        <w:pStyle w:val="Compact"/>
      </w:pPr>
      <w:r>
        <w:rPr>
          <w:bCs/>
          <w:b/>
        </w:rPr>
        <w:t xml:space="preserve">The Pedagogue:</w:t>
      </w:r>
      <w:r>
        <w:t xml:space="preserve"> </w:t>
      </w:r>
      <w:r>
        <w:t xml:space="preserve">While teaching remains central, the method is shifting. Large lecture halls are still common in major Roman institutions due to high student enrollment numbers. Yet, there is a growing demand for seminar-style interactions that foster critical thinking rather than rote memorization.</w:t>
      </w:r>
    </w:p>
    <w:p>
      <w:pPr>
        <w:numPr>
          <w:ilvl w:val="0"/>
          <w:numId w:val="1001"/>
        </w:numPr>
        <w:pStyle w:val="Compact"/>
      </w:pPr>
      <w:r>
        <w:rPr>
          <w:bCs/>
          <w:b/>
        </w:rPr>
        <w:t xml:space="preserve">The Researcher:</w:t>
      </w:r>
      <w:r>
        <w:t xml:space="preserve"> </w:t>
      </w:r>
      <w:r>
        <w:t xml:space="preserve">In the European model of academia, research output is paramount. For a</w:t>
      </w:r>
      <w:r>
        <w:t xml:space="preserve"> </w:t>
      </w:r>
      <w:r>
        <w:rPr>
          <w:bCs/>
          <w:b/>
        </w:rPr>
        <w:t xml:space="preserve">University Lecturer</w:t>
      </w:r>
      <w:r>
        <w:t xml:space="preserve">, publication in international journals is not optional; it is a requirement for career progression. This pressure can lead to "publish or perish" stress, which affects the quality of teaching time available to students.</w:t>
      </w:r>
    </w:p>
    <w:p>
      <w:pPr>
        <w:numPr>
          <w:ilvl w:val="0"/>
          <w:numId w:val="1001"/>
        </w:numPr>
        <w:pStyle w:val="Compact"/>
      </w:pPr>
      <w:r>
        <w:rPr>
          <w:bCs/>
          <w:b/>
        </w:rPr>
        <w:t xml:space="preserve">The Administrator:</w:t>
      </w:r>
      <w:r>
        <w:t xml:space="preserve"> </w:t>
      </w:r>
      <w:r>
        <w:t xml:space="preserve">One cannot discuss the modern</w:t>
      </w:r>
      <w:r>
        <w:t xml:space="preserve"> </w:t>
      </w:r>
      <w:r>
        <w:rPr>
          <w:bCs/>
          <w:b/>
        </w:rPr>
        <w:t xml:space="preserve">University Lecturer</w:t>
      </w:r>
      <w:r>
        <w:t xml:space="preserve"> </w:t>
      </w:r>
      <w:r>
        <w:t xml:space="preserve">without addressing bureaucracy. In Italy Rome, academic administration is notoriously complex. Lecturers spend a significant portion of their week navigating paperwork, grant applications, and committee meetings that are often steeped in tradition rather than efficiency.</w:t>
      </w:r>
    </w:p>
    <w:p>
      <w:pPr>
        <w:pStyle w:val="BlockText"/>
      </w:pPr>
      <w:r>
        <w:t xml:space="preserve">"The Italian lecturer does not just teach facts; they mediate between the ancient past of Rome and the digital future of Europe."</w:t>
      </w:r>
    </w:p>
    <w:bookmarkEnd w:id="22"/>
    <w:bookmarkStart w:id="26" w:name="specific-challenges-in-italy-rome"/>
    <w:p>
      <w:pPr>
        <w:pStyle w:val="Heading2"/>
      </w:pPr>
      <w:r>
        <w:t xml:space="preserve">4. Specific Challenges in Italy Rome</w:t>
      </w:r>
    </w:p>
    <w:p>
      <w:pPr>
        <w:pStyle w:val="FirstParagraph"/>
      </w:pPr>
      <w:r>
        <w:t xml:space="preserve">The geographical location of these institutions introduces specific challenges that do not exist in Northern European or Anglo-Saxon systems. The infrastructure in many Roman universities suffers from aging facilities, a direct result of bureaucratic delays and funding issues common across the Italian public sector.</w:t>
      </w:r>
    </w:p>
    <w:bookmarkStart w:id="23" w:name="funding-and-resource-constraints"/>
    <w:p>
      <w:pPr>
        <w:pStyle w:val="Heading3"/>
      </w:pPr>
      <w:r>
        <w:t xml:space="preserve">4.1. Funding and Resource Constraints</w:t>
      </w:r>
    </w:p>
    <w:p>
      <w:pPr>
        <w:pStyle w:val="FirstParagraph"/>
      </w:pPr>
      <w:r>
        <w:t xml:space="preserve">A major theme emerging from recent studies is the disparity in resources between private institutions and public ones in</w:t>
      </w:r>
      <w:r>
        <w:t xml:space="preserve"> </w:t>
      </w:r>
      <w:r>
        <w:rPr>
          <w:bCs/>
          <w:b/>
        </w:rPr>
        <w:t xml:space="preserve">Italy Rome</w:t>
      </w:r>
      <w:r>
        <w:t xml:space="preserve">. Public universities, which employ the majority of lecturers, often operate under tight budgets. This forces the</w:t>
      </w:r>
      <w:r>
        <w:t xml:space="preserve"> </w:t>
      </w:r>
      <w:r>
        <w:rPr>
          <w:bCs/>
          <w:b/>
        </w:rPr>
        <w:t xml:space="preserve">University Lecturer</w:t>
      </w:r>
      <w:r>
        <w:t xml:space="preserve"> </w:t>
      </w:r>
      <w:r>
        <w:t xml:space="preserve">to be increasingly entrepreneurial, seeking external EU grants and international partnerships to fund their research labs.</w:t>
      </w:r>
    </w:p>
    <w:bookmarkEnd w:id="23"/>
    <w:bookmarkStart w:id="24" w:name="the-brain-drain-vs.-brain-gain"/>
    <w:p>
      <w:pPr>
        <w:pStyle w:val="Heading3"/>
      </w:pPr>
      <w:r>
        <w:t xml:space="preserve">4.2. The Brain Drain vs. Brain Gain</w:t>
      </w:r>
    </w:p>
    <w:p>
      <w:pPr>
        <w:pStyle w:val="FirstParagraph"/>
      </w:pPr>
      <w:r>
        <w:t xml:space="preserve">Rome has historically suffered from a "brain drain," where top academic talent leaves for better opportunities in the UK or USA. However, recent trends show a reversal due to the internationalization of programs in languages other than Italian (English-taught degrees). The</w:t>
      </w:r>
      <w:r>
        <w:t xml:space="preserve"> </w:t>
      </w:r>
      <w:r>
        <w:rPr>
          <w:bCs/>
          <w:b/>
        </w:rPr>
        <w:t xml:space="preserve">University Lecturer</w:t>
      </w:r>
      <w:r>
        <w:t xml:space="preserve"> </w:t>
      </w:r>
      <w:r>
        <w:t xml:space="preserve">is now expected to be bilingual or even multilingual, capable of teaching international students while maintaining deep ties with local stakeholders.</w:t>
      </w:r>
    </w:p>
    <w:bookmarkEnd w:id="24"/>
    <w:bookmarkStart w:id="25" w:name="Xd963c14859766cfc9b4d3fedb74e2b6f1eef966"/>
    <w:p>
      <w:pPr>
        <w:pStyle w:val="Heading3"/>
      </w:pPr>
      <w:r>
        <w:t xml:space="preserve">4.3. Cultural Expectations and Student Relations</w:t>
      </w:r>
    </w:p>
    <w:p>
      <w:pPr>
        <w:pStyle w:val="FirstParagraph"/>
      </w:pPr>
      <w:r>
        <w:t xml:space="preserve">In Rome, the relationship between lecturer and student is often more personal than in larger systems like those in the US or Germany. Students may view their lecturer as a mentor rather than just an instructor. This cultural nuance means that the</w:t>
      </w:r>
      <w:r>
        <w:t xml:space="preserve"> </w:t>
      </w:r>
      <w:r>
        <w:rPr>
          <w:bCs/>
          <w:b/>
        </w:rPr>
        <w:t xml:space="preserve">University Lecturer</w:t>
      </w:r>
      <w:r>
        <w:t xml:space="preserve"> </w:t>
      </w:r>
      <w:r>
        <w:t xml:space="preserve">must balance professional boundaries with accessibility, a delicate social dance unique to Mediterranean academic cultures.</w:t>
      </w:r>
    </w:p>
    <w:bookmarkEnd w:id="25"/>
    <w:bookmarkEnd w:id="26"/>
    <w:bookmarkStart w:id="27" w:name="X38430e9e62c83fc88e56860c373844f2fb15af2"/>
    <w:p>
      <w:pPr>
        <w:pStyle w:val="Heading2"/>
      </w:pPr>
      <w:r>
        <w:t xml:space="preserve">5. The Impact of European Integration (Bologna Process)</w:t>
      </w:r>
    </w:p>
    <w:p>
      <w:pPr>
        <w:pStyle w:val="FirstParagraph"/>
      </w:pPr>
      <w:r>
        <w:t xml:space="preserve">The Bologna Process has standardized higher education across Europe, aiming for comparability in degree standards. For the</w:t>
      </w:r>
      <w:r>
        <w:t xml:space="preserve"> </w:t>
      </w:r>
      <w:r>
        <w:rPr>
          <w:bCs/>
          <w:b/>
        </w:rPr>
        <w:t xml:space="preserve">University Lecturer</w:t>
      </w:r>
      <w:r>
        <w:t xml:space="preserve">, this meant adapting credit systems (ECTS), restructuring curricula, and embracing modular teaching. In Italy Rome, this transition was not always smooth. There was initial resistance from senior faculty who viewed these changes as a dilution of academic rigor.</w:t>
      </w:r>
    </w:p>
    <w:p>
      <w:pPr>
        <w:pStyle w:val="BodyText"/>
      </w:pPr>
      <w:r>
        <w:t xml:space="preserve">However, today’s younger</w:t>
      </w:r>
      <w:r>
        <w:t xml:space="preserve"> </w:t>
      </w:r>
      <w:r>
        <w:rPr>
          <w:bCs/>
          <w:b/>
        </w:rPr>
        <w:t xml:space="preserve">University Lecturers</w:t>
      </w:r>
      <w:r>
        <w:t xml:space="preserve"> </w:t>
      </w:r>
      <w:r>
        <w:t xml:space="preserve">in</w:t>
      </w:r>
      <w:r>
        <w:t xml:space="preserve"> </w:t>
      </w:r>
      <w:r>
        <w:rPr>
          <w:bCs/>
          <w:b/>
        </w:rPr>
        <w:t xml:space="preserve">Italy Rome</w:t>
      </w:r>
      <w:r>
        <w:t xml:space="preserve"> </w:t>
      </w:r>
      <w:r>
        <w:t xml:space="preserve">are often the architects of this new system. They are more likely to have PhDs from international institutions and bring back innovative pedagogical tools. They serve as the bridge between the old guard and the new European standard, facilitating a smoother integration into the Global Academic Community.</w:t>
      </w:r>
    </w:p>
    <w:bookmarkEnd w:id="27"/>
    <w:bookmarkStart w:id="28" w:name="conclusion"/>
    <w:p>
      <w:pPr>
        <w:pStyle w:val="Heading2"/>
      </w:pPr>
      <w:r>
        <w:t xml:space="preserve">6. Conclusion</w:t>
      </w:r>
    </w:p>
    <w:p>
      <w:pPr>
        <w:pStyle w:val="FirstParagraph"/>
      </w:pPr>
      <w:r>
        <w:t xml:space="preserve">In conclusion, the profile of a</w:t>
      </w:r>
      <w:r>
        <w:t xml:space="preserve"> </w:t>
      </w:r>
      <w:r>
        <w:rPr>
          <w:bCs/>
          <w:b/>
        </w:rPr>
        <w:t xml:space="preserve">University Lecturer</w:t>
      </w:r>
      <w:r>
        <w:t xml:space="preserve"> </w:t>
      </w:r>
      <w:r>
        <w:t xml:space="preserve">in today’s world is complex, but when viewed through the specific lens of</w:t>
      </w:r>
      <w:r>
        <w:t xml:space="preserve"> </w:t>
      </w:r>
      <w:r>
        <w:rPr>
          <w:bCs/>
          <w:b/>
        </w:rPr>
        <w:t xml:space="preserve">Italy Rome</w:t>
      </w:r>
      <w:r>
        <w:t xml:space="preserve">, it becomes even more nuanced. These academics are not just educators; they are cultural ambassadors and historical custodians.</w:t>
      </w:r>
    </w:p>
    <w:p>
      <w:pPr>
        <w:pStyle w:val="BodyText"/>
      </w:pPr>
      <w:r>
        <w:t xml:space="preserve">The report identifies that while systemic challenges regarding bureaucracy and funding persist, the resilience of the academic community in Rome is evident. The modern lecturer here is adapting to digital demands, international collaboration, and European regulatory frameworks without abandoning the rich intellectual heritage that defines their city.</w:t>
      </w:r>
    </w:p>
    <w:p>
      <w:pPr>
        <w:pStyle w:val="BodyText"/>
      </w:pPr>
      <w:r>
        <w:t xml:space="preserve">Future improvements for this demographic will likely depend on enhanced investment in university infrastructure by both local and national governments, as well as continued efforts to streamline administrative processes. By empowering the</w:t>
      </w:r>
      <w:r>
        <w:t xml:space="preserve"> </w:t>
      </w:r>
      <w:r>
        <w:rPr>
          <w:bCs/>
          <w:b/>
        </w:rPr>
        <w:t xml:space="preserve">University Lecturer</w:t>
      </w:r>
      <w:r>
        <w:t xml:space="preserve">, Rome can ensure that its institutions remain vibrant hubs of learning and innovation, honoring their past while building a sustainable future.</w:t>
      </w:r>
    </w:p>
    <w:bookmarkEnd w:id="28"/>
    <w:bookmarkStart w:id="29" w:name="recommendations-for-future-study"/>
    <w:p>
      <w:pPr>
        <w:pStyle w:val="Heading2"/>
      </w:pPr>
      <w:r>
        <w:t xml:space="preserve">7. Recommendations for Future Study</w:t>
      </w:r>
    </w:p>
    <w:p>
      <w:pPr>
        <w:pStyle w:val="FirstParagraph"/>
      </w:pPr>
      <w:r>
        <w:t xml:space="preserve">To further understand this dynamic, future studies should focus on:</w:t>
      </w:r>
    </w:p>
    <w:p>
      <w:pPr>
        <w:numPr>
          <w:ilvl w:val="0"/>
          <w:numId w:val="1002"/>
        </w:numPr>
        <w:pStyle w:val="Compact"/>
      </w:pPr>
      <w:r>
        <w:t xml:space="preserve">The psychological well-being of lecturers facing administrative burnout in Roman universities.</w:t>
      </w:r>
    </w:p>
    <w:p>
      <w:pPr>
        <w:numPr>
          <w:ilvl w:val="0"/>
          <w:numId w:val="1002"/>
        </w:numPr>
        <w:pStyle w:val="Compact"/>
      </w:pPr>
      <w:r>
        <w:t xml:space="preserve">The effectiveness of English-taught programs in attracting international talent to Rome.</w:t>
      </w:r>
    </w:p>
    <w:p>
      <w:pPr>
        <w:numPr>
          <w:ilvl w:val="0"/>
          <w:numId w:val="1002"/>
        </w:numPr>
        <w:pStyle w:val="Compact"/>
      </w:pPr>
      <w:r>
        <w:t xml:space="preserve">A comparative analysis of tenure-track systems between Southern Italian universities and their Northern European counterparts.</w:t>
      </w:r>
    </w:p>
    <w:p>
      <w:pPr>
        <w:pStyle w:val="FirstParagraph"/>
      </w:pPr>
      <w:r>
        <w:rPr>
          <w:iCs/>
          <w:i/>
        </w:rPr>
        <w:t xml:space="preserve">This document serves as a comprehensive overview of the critical role played by academic staff in one of Europe’s most historically significant educational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University Lecturer in the Context of Italy and Rome</dc:title>
  <dc:creator/>
  <dc:language>en</dc:language>
  <cp:keywords/>
  <dcterms:created xsi:type="dcterms:W3CDTF">2026-07-29T16:59:16Z</dcterms:created>
  <dcterms:modified xsi:type="dcterms:W3CDTF">2026-07-29T16:59:16Z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