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Dynamics</w:t>
      </w:r>
      <w:r>
        <w:t xml:space="preserve"> </w:t>
      </w:r>
      <w:r>
        <w:t xml:space="preserve">of</w:t>
      </w:r>
      <w:r>
        <w:t xml:space="preserve"> </w:t>
      </w:r>
      <w:r>
        <w:t xml:space="preserve">the</w:t>
      </w:r>
      <w:r>
        <w:t xml:space="preserve"> </w:t>
      </w:r>
      <w:r>
        <w:t xml:space="preserve">University</w:t>
      </w:r>
      <w:r>
        <w:t xml:space="preserve"> </w:t>
      </w:r>
      <w:r>
        <w:t xml:space="preserve">Lecturer</w:t>
      </w:r>
      <w:r>
        <w:t xml:space="preserve"> </w:t>
      </w:r>
      <w:r>
        <w:t xml:space="preserve">in</w:t>
      </w:r>
      <w:r>
        <w:t xml:space="preserve"> </w:t>
      </w:r>
      <w:r>
        <w:t xml:space="preserve">Abidjan,</w:t>
      </w:r>
      <w:r>
        <w:t xml:space="preserve"> </w:t>
      </w:r>
      <w:r>
        <w:t xml:space="preserve">Ivory</w:t>
      </w:r>
      <w:r>
        <w:t xml:space="preserve"> </w:t>
      </w:r>
      <w:r>
        <w:t xml:space="preserve">Coast</w:t>
      </w:r>
    </w:p>
    <w:bookmarkStart w:id="30" w:name="X536a8733b08bb362bb5622c6290c5739a15b960"/>
    <w:p>
      <w:pPr>
        <w:pStyle w:val="Heading1"/>
      </w:pPr>
      <w:r>
        <w:t xml:space="preserve">A Comprehensive Book Report on the Role and Evolution of the University Lecturer in Ivory Coast, Abidjan</w:t>
      </w:r>
    </w:p>
    <w:bookmarkStart w:id="20" w:name="X015991b4ab28df96a7bf50d17cead5e20f52836"/>
    <w:p>
      <w:pPr>
        <w:pStyle w:val="Heading2"/>
      </w:pPr>
      <w:r>
        <w:t xml:space="preserve">Introduction to the Academic Landscape in Abidjan, Ivory Coast</w:t>
      </w:r>
    </w:p>
    <w:p>
      <w:pPr>
        <w:pStyle w:val="FirstParagraph"/>
      </w:pPr>
      <w:r>
        <w:t xml:space="preserve">The Republic of Côte d'Ivoire (Ivory Coast) stands as a beacon of stability and economic growth in West Africa, with its commercial capital, Abidjan, serving as the epicenter of intellectual and professional development. Within this vibrant metropolis lies a complex network of higher education institutions that play a pivotal role in shaping the nation’s future. This report examines the critical position of the University Lecturer within this ecosystem. It explores how these academic professionals function not merely as transmitters of knowledge, but as architects of society in Abidjan, Ivory Coast.</w:t>
      </w:r>
    </w:p>
    <w:p>
      <w:pPr>
        <w:pStyle w:val="BodyText"/>
      </w:pPr>
      <w:r>
        <w:t xml:space="preserve">Abidjan is home to several prestigious institutions, most notably Félix Houphouët-Boigny University (Université Félix Houphouët-Boigny), the largest public university in the country. The city also hosts a growing number of private institutions and international branches of foreign universities. In this diverse academic environment, the identity and responsibilities of the University Lecturer have evolved significantly over recent decades, reflecting broader geopolitical, cultural, and technological shifts.</w:t>
      </w:r>
    </w:p>
    <w:bookmarkEnd w:id="20"/>
    <w:bookmarkStart w:id="21" w:name="X70c1751591fc2c1ee8e97219e7682ba721bcb9d"/>
    <w:p>
      <w:pPr>
        <w:pStyle w:val="Heading2"/>
      </w:pPr>
      <w:r>
        <w:t xml:space="preserve">The Historical Context: From Colonial Legacy to National Autonomy</w:t>
      </w:r>
    </w:p>
    <w:p>
      <w:pPr>
        <w:pStyle w:val="FirstParagraph"/>
      </w:pPr>
      <w:r>
        <w:t xml:space="preserve">To understand the current state of the University Lecturer in Abidjan, one must first examine its historical roots. During the colonial era higher education was designed to serve administrative needs for a small elite. The role of instructors was largely derivative, focusing on replicating French curricula without significant adaptation to local realities.</w:t>
      </w:r>
    </w:p>
    <w:p>
      <w:pPr>
        <w:pStyle w:val="BodyText"/>
      </w:pPr>
      <w:r>
        <w:t xml:space="preserve">However, following independence in 1960 and particularly after the establishment of Félix Houphouët-Boigny University in the 1960s and 70s, a new vision emerged. The goal shifted toward creating an indigenous intellectual class capable of leading national development. Consequently, the role of the lecturer expanded from being a simple teacher to becoming a researcher and nation-builder. This transformation is central to understanding why any analysis of academia in Abidjan must consider political history.</w:t>
      </w:r>
    </w:p>
    <w:bookmarkEnd w:id="21"/>
    <w:bookmarkStart w:id="25" w:name="key-responsibilities-and-daily-realities"/>
    <w:p>
      <w:pPr>
        <w:pStyle w:val="Heading2"/>
      </w:pPr>
      <w:r>
        <w:t xml:space="preserve">Key Responsibilities and Daily Realities</w:t>
      </w:r>
    </w:p>
    <w:p>
      <w:pPr>
        <w:pStyle w:val="FirstParagraph"/>
      </w:pPr>
      <w:r>
        <w:t xml:space="preserve">Today, the University Lecturer in Ivory Coast, especially within the bustling academic hubs of Abidjan, faces a multifaceted set of responsibilities. These duties are generally categorized into three main pillars: teaching, research, and community engagement.</w:t>
      </w:r>
    </w:p>
    <w:bookmarkStart w:id="22" w:name="teaching-and-pedagogy"/>
    <w:p>
      <w:pPr>
        <w:pStyle w:val="Heading3"/>
      </w:pPr>
      <w:r>
        <w:t xml:space="preserve">1. Teaching and Pedagogy</w:t>
      </w:r>
    </w:p>
    <w:p>
      <w:pPr>
        <w:pStyle w:val="FirstParagraph"/>
      </w:pPr>
      <w:r>
        <w:t xml:space="preserve">In lecture halls across Plateau and Cocody districts in Abidjan, lecturers manage large student populations while striving to maintain educational quality. The transition from traditional frontal lectures to more interactive pedagogical methods remains a work in progress. Many University Lecturers are tasked with adapting global curricula to local contexts, ensuring that students understand not just theoretical concepts but their practical application in the Ivorian economy.</w:t>
      </w:r>
    </w:p>
    <w:bookmarkEnd w:id="22"/>
    <w:bookmarkStart w:id="23" w:name="research-and-publication"/>
    <w:p>
      <w:pPr>
        <w:pStyle w:val="Heading3"/>
      </w:pPr>
      <w:r>
        <w:t xml:space="preserve">2. Research and Publication</w:t>
      </w:r>
    </w:p>
    <w:p>
      <w:pPr>
        <w:pStyle w:val="FirstParagraph"/>
      </w:pPr>
      <w:r>
        <w:t xml:space="preserve">Research output has become a crucial metric for career advancement for academic staff in Ivory Coast. However, challenges persist regarding funding, access to international journals, and laboratory infrastructure. Despite these constraints many lecturers produce valuable work on topics relevant to West Africa including public health agriculture law and sociology.</w:t>
      </w:r>
    </w:p>
    <w:bookmarkEnd w:id="23"/>
    <w:bookmarkStart w:id="24" w:name="community-engagement"/>
    <w:p>
      <w:pPr>
        <w:pStyle w:val="Heading3"/>
      </w:pPr>
      <w:r>
        <w:t xml:space="preserve">3. Community Engagement</w:t>
      </w:r>
    </w:p>
    <w:p>
      <w:pPr>
        <w:pStyle w:val="FirstParagraph"/>
      </w:pPr>
      <w:r>
        <w:t xml:space="preserve">A distinguishing feature of the modern University Lecturer in Abidjan is their expected involvement in community service. Universities are seen as engines for social mobility and economic innovation. Lecturers often participate in policy advising consulting projects and outreach programs aimed at bridging the gap between academia and industry.</w:t>
      </w:r>
    </w:p>
    <w:bookmarkEnd w:id="24"/>
    <w:bookmarkEnd w:id="25"/>
    <w:bookmarkStart w:id="26" w:name="challenges-facing-academic-staff"/>
    <w:p>
      <w:pPr>
        <w:pStyle w:val="Heading2"/>
      </w:pPr>
      <w:r>
        <w:t xml:space="preserve">Challenges Facing Academic Staff</w:t>
      </w:r>
    </w:p>
    <w:p>
      <w:pPr>
        <w:pStyle w:val="FirstParagraph"/>
      </w:pPr>
      <w:r>
        <w:t xml:space="preserve">While the position of University Lecturer carries prestige it is fraught with systemic challenges that impact performance and morale.</w:t>
      </w:r>
    </w:p>
    <w:p>
      <w:pPr>
        <w:numPr>
          <w:ilvl w:val="0"/>
          <w:numId w:val="1001"/>
        </w:numPr>
        <w:pStyle w:val="Compact"/>
      </w:pPr>
      <w:r>
        <w:t xml:space="preserve">Resource Constraints: Limited funding for research materials outdated library resources and insufficient technological infrastructure hinder productivity.</w:t>
      </w:r>
    </w:p>
    <w:p>
      <w:pPr>
        <w:numPr>
          <w:ilvl w:val="0"/>
          <w:numId w:val="1002"/>
        </w:numPr>
        <w:pStyle w:val="Compact"/>
      </w:pPr>
      <w:r>
        <w:t xml:space="preserve">Bureaucratic Hurdles: Administrative processes can be slow affecting everything from hiring promotions to project approvals.</w:t>
      </w:r>
    </w:p>
    <w:p>
      <w:pPr>
        <w:numPr>
          <w:ilvl w:val="0"/>
          <w:numId w:val="1003"/>
        </w:numPr>
        <w:pStyle w:val="Compact"/>
      </w:pPr>
      <w:r>
        <w:t xml:space="preserve">Premature Brain Drain: Talented University Lecturers often face opportunities abroad offering better salaries research environments and quality of life. This migration poses a threat to the continuity of expertise within Ivorian institutions.</w:t>
      </w:r>
    </w:p>
    <w:bookmarkEnd w:id="26"/>
    <w:bookmarkStart w:id="27" w:name="X3dfc3f568d98fcaaa72b700abc495cf906139f0"/>
    <w:p>
      <w:pPr>
        <w:pStyle w:val="Heading2"/>
      </w:pPr>
      <w:r>
        <w:t xml:space="preserve">The Cultural Significance of the Lecturer</w:t>
      </w:r>
    </w:p>
    <w:p>
      <w:pPr>
        <w:pStyle w:val="FirstParagraph"/>
      </w:pPr>
      <w:r>
        <w:t xml:space="preserve">In Abidjan culture respects authority and knowledge. The figure of the lecturer is revered, carrying symbolic weight beyond their immediate classroom duties. They are seen as custodians of truth and agents of modernization yet remain deeply rooted in local traditions.</w:t>
      </w:r>
    </w:p>
    <w:p>
      <w:pPr>
        <w:pStyle w:val="BodyText"/>
      </w:pPr>
      <w:r>
        <w:t xml:space="preserve">This dual identity allows University Lecturers to act as cultural brokers translating global ideas into locally meaningful narratives while preserving indigenous knowledge systems against homogenization.</w:t>
      </w:r>
    </w:p>
    <w:bookmarkEnd w:id="27"/>
    <w:bookmarkStart w:id="28" w:name="future-prospects-and-recommendations"/>
    <w:p>
      <w:pPr>
        <w:pStyle w:val="Heading2"/>
      </w:pPr>
      <w:r>
        <w:t xml:space="preserve">Future Prospects and Recommendations</w:t>
      </w:r>
    </w:p>
    <w:p>
      <w:pPr>
        <w:pStyle w:val="FirstParagraph"/>
      </w:pPr>
      <w:r>
        <w:t xml:space="preserve">Looking ahead the trajectory for higher education in Ivory Coast appears promising provided strategic investments are made. Key recommendations include:</w:t>
      </w:r>
    </w:p>
    <w:p>
      <w:pPr>
        <w:numPr>
          <w:ilvl w:val="0"/>
          <w:numId w:val="1004"/>
        </w:numPr>
        <w:pStyle w:val="Compact"/>
      </w:pPr>
      <w:r>
        <w:t xml:space="preserve">Increased Investment: Government and private sector partnerships should prioritize funding for research labs digital libraries and faculty development programs.</w:t>
      </w:r>
    </w:p>
    <w:p>
      <w:pPr>
        <w:numPr>
          <w:ilvl w:val="0"/>
          <w:numId w:val="1005"/>
        </w:numPr>
        <w:pStyle w:val="Compact"/>
      </w:pPr>
      <w:r>
        <w:t xml:space="preserve">Talent Retention Strategies: Competitive compensation packages clearer career progression paths and improved working conditions can help mitigate brain drain.</w:t>
      </w:r>
    </w:p>
    <w:p>
      <w:pPr>
        <w:numPr>
          <w:ilvl w:val="0"/>
          <w:numId w:val="1006"/>
        </w:numPr>
        <w:pStyle w:val="Compact"/>
      </w:pPr>
      <w:r>
        <w:t xml:space="preserve">Digital Transformation: Leveraging technology to enhance teaching methods expand access to remote learners and facilitate collaboration with international peers will be essential for sustainability.</w:t>
      </w:r>
    </w:p>
    <w:bookmarkEnd w:id="28"/>
    <w:bookmarkStart w:id="29" w:name="conclusion"/>
    <w:p>
      <w:pPr>
        <w:pStyle w:val="Heading2"/>
      </w:pPr>
      <w:r>
        <w:t xml:space="preserve">Conclusion</w:t>
      </w:r>
    </w:p>
    <w:p>
      <w:pPr>
        <w:pStyle w:val="FirstParagraph"/>
      </w:pPr>
      <w:r>
        <w:t xml:space="preserve">In conclusion this report underscores the vital importance of the University Lecturer in shaping both individual lives and national progress in Abidjan. These professionals embody resilience creativity dedication despite facing numerous structural obstacles.</w:t>
      </w:r>
    </w:p>
    <w:p>
      <w:pPr>
        <w:pStyle w:val="BodyText"/>
      </w:pPr>
      <w:r>
        <w:t xml:space="preserve">As Ivory Coast continues its journey toward becoming a regional leader in education innovation remains key. By supporting faculty through adequate resources fair policies and innovative frameworks stakeholders can ensure that universities remain vibrant centers of learning excellence.</w:t>
      </w:r>
    </w:p>
    <w:p>
      <w:pPr>
        <w:pStyle w:val="BodyText"/>
      </w:pPr>
      <w:r>
        <w:t xml:space="preserve">The story of the University Lecturer in Abidjan is ultimately one of hope potential and transformation reflecting broader aspirations held by millions Ivorians eager to build a prosperous future grounded in knowledge wisdom justice peace.</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401">
    <w:nsid w:val="A99401"/>
    <w:multiLevelType w:val="multilevel"/>
    <w:lvl w:ilvl="0">
      <w:start w:val="1"/>
      <w:numFmt w:val="decimal"/>
      <w:lvlText w:val="%1."/>
      <w:lvlJc w:val="left"/>
      <w:pPr>
        <w:ind w:left="720" w:hanging="480"/>
      </w:pPr>
    </w:lvl>
    <w:lvl w:ilvl="1">
      <w:start w:val="1"/>
      <w:numFmt w:val="decimal"/>
      <w:lvlText w:val="%2."/>
      <w:lvlJc w:val="left"/>
      <w:pPr>
        <w:ind w:left="1440" w:hanging="480"/>
      </w:pPr>
    </w:lvl>
    <w:lvl w:ilvl="2">
      <w:start w:val="1"/>
      <w:numFmt w:val="decimal"/>
      <w:lvlText w:val="%3."/>
      <w:lvlJc w:val="left"/>
      <w:pPr>
        <w:ind w:left="2160" w:hanging="480"/>
      </w:pPr>
    </w:lvl>
    <w:lvl w:ilvl="3">
      <w:start w:val="1"/>
      <w:numFmt w:val="decimal"/>
      <w:lvlText w:val="%4."/>
      <w:lvlJc w:val="left"/>
      <w:pPr>
        <w:ind w:left="2880" w:hanging="480"/>
      </w:pPr>
    </w:lvl>
    <w:lvl w:ilvl="4">
      <w:start w:val="1"/>
      <w:numFmt w:val="decimal"/>
      <w:lvlText w:val="%5."/>
      <w:lvlJc w:val="left"/>
      <w:pPr>
        <w:ind w:left="3600" w:hanging="480"/>
      </w:pPr>
    </w:lvl>
    <w:lvl w:ilvl="5">
      <w:start w:val="1"/>
      <w:numFmt w:val="decimal"/>
      <w:lvlText w:val="%6."/>
      <w:lvlJc w:val="left"/>
      <w:pPr>
        <w:ind w:left="4320" w:hanging="480"/>
      </w:pPr>
    </w:lvl>
    <w:lvl w:ilvl="6">
      <w:start w:val="1"/>
      <w:numFmt w:val="decimal"/>
      <w:lvlText w:val="%7."/>
      <w:lvlJc w:val="left"/>
      <w:pPr>
        <w:ind w:left="5040" w:hanging="480"/>
      </w:pPr>
    </w:lvl>
    <w:lvl w:ilvl="7">
      <w:start w:val="1"/>
      <w:numFmt w:val="decimal"/>
      <w:lvlText w:val="%8."/>
      <w:lvlJc w:val="left"/>
      <w:pPr>
        <w:ind w:left="5760" w:hanging="480"/>
      </w:pPr>
    </w:lvl>
    <w:lvl w:ilvl="8">
      <w:start w:val="1"/>
      <w:numFmt w:val="decimal"/>
      <w:lvlText w:val="%9."/>
      <w:lvlJc w:val="left"/>
      <w:pPr>
        <w:ind w:left="6480" w:hanging="480"/>
      </w:pPr>
    </w:lvl>
  </w:abstractNum>
  <w:abstractNum w:abstractNumId="99702">
    <w:nsid w:val="A99702"/>
    <w:multiLevelType w:val="multilevel"/>
    <w:lvl w:ilvl="0">
      <w:start w:val="2"/>
      <w:numFmt w:val="lowerLetter"/>
      <w:lvlText w:val="%1."/>
      <w:lvlJc w:val="left"/>
      <w:pPr>
        <w:ind w:left="720" w:hanging="480"/>
      </w:pPr>
    </w:lvl>
    <w:lvl w:ilvl="1">
      <w:start w:val="2"/>
      <w:numFmt w:val="lowerLetter"/>
      <w:lvlText w:val="%2."/>
      <w:lvlJc w:val="left"/>
      <w:pPr>
        <w:ind w:left="1440" w:hanging="480"/>
      </w:pPr>
    </w:lvl>
    <w:lvl w:ilvl="2">
      <w:start w:val="2"/>
      <w:numFmt w:val="lowerLetter"/>
      <w:lvlText w:val="%3."/>
      <w:lvlJc w:val="left"/>
      <w:pPr>
        <w:ind w:left="2160" w:hanging="480"/>
      </w:pPr>
    </w:lvl>
    <w:lvl w:ilvl="3">
      <w:start w:val="2"/>
      <w:numFmt w:val="lowerLetter"/>
      <w:lvlText w:val="%4."/>
      <w:lvlJc w:val="left"/>
      <w:pPr>
        <w:ind w:left="2880" w:hanging="480"/>
      </w:pPr>
    </w:lvl>
    <w:lvl w:ilvl="4">
      <w:start w:val="2"/>
      <w:numFmt w:val="lowerLetter"/>
      <w:lvlText w:val="%5."/>
      <w:lvlJc w:val="left"/>
      <w:pPr>
        <w:ind w:left="3600" w:hanging="480"/>
      </w:pPr>
    </w:lvl>
    <w:lvl w:ilvl="5">
      <w:start w:val="2"/>
      <w:numFmt w:val="lowerLetter"/>
      <w:lvlText w:val="%6."/>
      <w:lvlJc w:val="left"/>
      <w:pPr>
        <w:ind w:left="4320" w:hanging="480"/>
      </w:pPr>
    </w:lvl>
    <w:lvl w:ilvl="6">
      <w:start w:val="2"/>
      <w:numFmt w:val="lowerLetter"/>
      <w:lvlText w:val="%7."/>
      <w:lvlJc w:val="left"/>
      <w:pPr>
        <w:ind w:left="5040" w:hanging="480"/>
      </w:pPr>
    </w:lvl>
    <w:lvl w:ilvl="7">
      <w:start w:val="2"/>
      <w:numFmt w:val="lowerLetter"/>
      <w:lvlText w:val="%8."/>
      <w:lvlJc w:val="left"/>
      <w:pPr>
        <w:ind w:left="5760" w:hanging="480"/>
      </w:pPr>
    </w:lvl>
    <w:lvl w:ilvl="8">
      <w:start w:val="2"/>
      <w:numFmt w:val="lowerLetter"/>
      <w:lvlText w:val="%9."/>
      <w:lvlJc w:val="left"/>
      <w:pPr>
        <w:ind w:left="6480" w:hanging="480"/>
      </w:pPr>
    </w:lvl>
  </w:abstractNum>
  <w:abstractNum w:abstractNumId="99203">
    <w:nsid w:val="A99203"/>
    <w:multiLevelType w:val="multilevel"/>
    <w:lvl w:ilvl="0">
      <w:start w:val="3"/>
      <w:numFmt w:val="decimal"/>
      <w:lvlText w:val="%1."/>
      <w:lvlJc w:val="left"/>
      <w:pPr>
        <w:ind w:left="720" w:hanging="480"/>
      </w:pPr>
    </w:lvl>
    <w:lvl w:ilvl="1">
      <w:start w:val="3"/>
      <w:numFmt w:val="lowerLetter"/>
      <w:lvlText w:val="%2."/>
      <w:lvlJc w:val="left"/>
      <w:pPr>
        <w:ind w:left="1440" w:hanging="480"/>
      </w:pPr>
    </w:lvl>
    <w:lvl w:ilvl="2">
      <w:start w:val="3"/>
      <w:numFmt w:val="lowerRoman"/>
      <w:lvlText w:val="%3."/>
      <w:lvlJc w:val="left"/>
      <w:pPr>
        <w:ind w:left="2160" w:hanging="480"/>
      </w:pPr>
    </w:lvl>
    <w:lvl w:ilvl="3">
      <w:start w:val="3"/>
      <w:numFmt w:val="decimal"/>
      <w:lvlText w:val="%4."/>
      <w:lvlJc w:val="left"/>
      <w:pPr>
        <w:ind w:left="2880" w:hanging="480"/>
      </w:pPr>
    </w:lvl>
    <w:lvl w:ilvl="4">
      <w:start w:val="3"/>
      <w:numFmt w:val="lowerLetter"/>
      <w:lvlText w:val="%5."/>
      <w:lvlJc w:val="left"/>
      <w:pPr>
        <w:ind w:left="3600" w:hanging="480"/>
      </w:pPr>
    </w:lvl>
    <w:lvl w:ilvl="5">
      <w:start w:val="3"/>
      <w:numFmt w:val="lowerRoman"/>
      <w:lvlText w:val="%6."/>
      <w:lvlJc w:val="left"/>
      <w:pPr>
        <w:ind w:left="4320" w:hanging="480"/>
      </w:pPr>
    </w:lvl>
    <w:lvl w:ilvl="6">
      <w:start w:val="3"/>
      <w:numFmt w:val="decimal"/>
      <w:lvlText w:val="%7."/>
      <w:lvlJc w:val="left"/>
      <w:pPr>
        <w:ind w:left="5040" w:hanging="480"/>
      </w:pPr>
    </w:lvl>
    <w:lvl w:ilvl="7">
      <w:start w:val="3"/>
      <w:numFmt w:val="lowerLetter"/>
      <w:lvlText w:val="%8."/>
      <w:lvlJc w:val="left"/>
      <w:pPr>
        <w:ind w:left="5760" w:hanging="480"/>
      </w:pPr>
    </w:lvl>
    <w:lvl w:ilvl="8">
      <w:start w:val="3"/>
      <w:numFmt w:val="lowerRoman"/>
      <w:lvlText w:val="%9."/>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4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5">
    <w:abstractNumId w:val="99702"/>
    <w:lvlOverride w:ilvl="0">
      <w:startOverride w:val="2"/>
    </w:lvlOverride>
    <w:lvlOverride w:ilvl="1">
      <w:startOverride w:val="2"/>
    </w:lvlOverride>
    <w:lvlOverride w:ilvl="2">
      <w:startOverride w:val="2"/>
    </w:lvlOverride>
    <w:lvlOverride w:ilvl="3">
      <w:startOverride w:val="2"/>
    </w:lvlOverride>
    <w:lvlOverride w:ilvl="4">
      <w:startOverride w:val="2"/>
    </w:lvlOverride>
    <w:lvlOverride w:ilvl="5">
      <w:startOverride w:val="2"/>
    </w:lvlOverride>
    <w:lvlOverride w:ilvl="6">
      <w:startOverride w:val="2"/>
    </w:lvlOverride>
    <w:lvlOverride w:ilvl="7">
      <w:startOverride w:val="2"/>
    </w:lvlOverride>
    <w:lvlOverride w:ilvl="8">
      <w:startOverride w:val="2"/>
    </w:lvlOverride>
  </w:num>
  <w:num w:numId="1006">
    <w:abstractNumId w:val="99203"/>
    <w:lvlOverride w:ilvl="0">
      <w:startOverride w:val="3"/>
    </w:lvlOverride>
    <w:lvlOverride w:ilvl="1">
      <w:startOverride w:val="3"/>
    </w:lvlOverride>
    <w:lvlOverride w:ilvl="2">
      <w:startOverride w:val="3"/>
    </w:lvlOverride>
    <w:lvlOverride w:ilvl="3">
      <w:startOverride w:val="3"/>
    </w:lvlOverride>
    <w:lvlOverride w:ilvl="4">
      <w:startOverride w:val="3"/>
    </w:lvlOverride>
    <w:lvlOverride w:ilvl="5">
      <w:startOverride w:val="3"/>
    </w:lvlOverride>
    <w:lvlOverride w:ilvl="6">
      <w:startOverride w:val="3"/>
    </w:lvlOverride>
    <w:lvlOverride w:ilvl="7">
      <w:startOverride w:val="3"/>
    </w:lvlOverride>
    <w:lvlOverride w:ilvl="8">
      <w:startOverride w:val="3"/>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Dynamics of the University Lecturer in Abidjan, Ivory Coast</dc:title>
  <dc:creator/>
  <dc:language>en</dc:language>
  <cp:keywords/>
  <dcterms:created xsi:type="dcterms:W3CDTF">2026-07-29T12:31:20Z</dcterms:created>
  <dcterms:modified xsi:type="dcterms:W3CDTF">2026-07-29T12:31:20Z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