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7" w:name="Xd1b0fa6c93fadd3ba49180244ff71dedf7b8fc3"/>
    <w:p>
      <w:pPr>
        <w:pStyle w:val="Heading1"/>
      </w:pPr>
      <w:r>
        <w:t xml:space="preserve">The Modern University Lecturer in Morocco Casablanca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Analytical Book Report</w:t>
      </w:r>
      <w:r>
        <w:br/>
      </w:r>
    </w:p>
    <w:bookmarkStart w:id="20" w:name="introduction-the-context-of-casablanca"/>
    <w:p>
      <w:pPr>
        <w:pStyle w:val="Heading2"/>
      </w:pPr>
      <w:r>
        <w:t xml:space="preserve">Introduction: The Context of Casablanca</w:t>
      </w:r>
    </w:p>
    <w:p>
      <w:pPr>
        <w:pStyle w:val="FirstParagraph"/>
      </w:pPr>
      <w:r>
        <w:t xml:space="preserve">Casablanca, the economic heart of Morocco and a bustling metropolis on the Atlantic coast, serves as a unique backdrop for analyzing the contemporary role of higher education. This book report examines the evolving identity, challenges, and responsibilities of the University Lecturer within this specific geographic and cultural landscape. The document explores how academic professionals in Casablanca navigate the intersection of traditional Moroccan values with modern global academic standards. It argues that University Lecturer figures are not merely transmitters of knowledge but are pivotal agents in shaping the socio-economic future of Morocco Casablanca.</w:t>
      </w:r>
    </w:p>
    <w:p>
      <w:pPr>
        <w:pStyle w:val="BodyText"/>
      </w:pPr>
      <w:r>
        <w:t xml:space="preserve">The city’s dynamic nature, characterized by a blend of historic heritage and rapid modernization, mirrors the complexities faced by its academic institutions. From Mohammed V University to various specialized engineering schools and private universities, the educational sector is undergoing significant transformation. This report synthesizes literature on higher education pedagogy within North Africa, focusing specifically on the Casablanca context to provide a comprehensive overview of the Lecturer's multifaceted role.</w:t>
      </w:r>
    </w:p>
    <w:bookmarkEnd w:id="20"/>
    <w:bookmarkStart w:id="21" w:name="the-dual-role-pedagogue-and-researcher"/>
    <w:p>
      <w:pPr>
        <w:pStyle w:val="Heading2"/>
      </w:pPr>
      <w:r>
        <w:t xml:space="preserve">The Dual Role: Pedagogue and Researcher</w:t>
      </w:r>
    </w:p>
    <w:p>
      <w:pPr>
        <w:pStyle w:val="FirstParagraph"/>
      </w:pPr>
      <w:r>
        <w:t xml:space="preserve">Institutions in Morocco Casablanca demand a dual competency from their academic staff. Historically influenced by the French university model, which strictly separates teaching and research, there is a growing pressure in Casablanca to integrate these functions. The University Lecturer is expected to maintain an active research portfolio while delivering high-quality instruction to diverse student bodies.</w:t>
      </w:r>
    </w:p>
    <w:p>
      <w:pPr>
        <w:pStyle w:val="BodyText"/>
      </w:pPr>
      <w:r>
        <w:t xml:space="preserve">In Morocco Casablanca, this duality presents unique challenges. Students in the city often balance their studies with significant economic responsibilities due to the high cost of living and competitive job market. Therefore, a successful University Lecturer must adapt pedagogical methods to be more engaging and practically relevant. The report highlights that modern teaching strategies in Casablanca increasingly emphasize critical thinking and professional skills over rote memorization, reflecting broader global academic trends while addressing local labor market needs.</w:t>
      </w:r>
    </w:p>
    <w:bookmarkEnd w:id="21"/>
    <w:bookmarkStart w:id="22" w:name="Xae760a09c404b4b5dc8b473c63e59c2ee6733cc"/>
    <w:p>
      <w:pPr>
        <w:pStyle w:val="Heading2"/>
      </w:pPr>
      <w:r>
        <w:t xml:space="preserve">Cultural Mediation and Linguistic Nuances</w:t>
      </w:r>
    </w:p>
    <w:p>
      <w:pPr>
        <w:pStyle w:val="FirstParagraph"/>
      </w:pPr>
      <w:r>
        <w:t xml:space="preserve">A defining characteristic of the University Lecturer in this region is their role as a cultural mediator. The linguistic landscape of higher education in Morocco Casablanca is complex, involving Arabic, French, English, and increasingly Amazigh influences. A significant portion of scientific and technical curriculum remains taught in French due to historical ties and international academic resources.</w:t>
      </w:r>
    </w:p>
    <w:p>
      <w:pPr>
        <w:pStyle w:val="BodyText"/>
      </w:pPr>
      <w:r>
        <w:t xml:space="preserve">The University Lecturer must therefore possess high levels of linguistic flexibility. They are required to translate global knowledge into a context that resonates with Moroccan students while preparing them for international engagement. This linguistic mediation extends beyond language; it involves interpreting Western academic concepts through the lens of local cultural norms and Islamic values. The report identifies this cultural competency as a crucial, yet often under-evaluated, skill set for faculty members in Morocco Casablanca.</w:t>
      </w:r>
    </w:p>
    <w:bookmarkEnd w:id="22"/>
    <w:bookmarkStart w:id="23" w:name="socio-economic-responsibilities"/>
    <w:p>
      <w:pPr>
        <w:pStyle w:val="Heading2"/>
      </w:pPr>
      <w:r>
        <w:t xml:space="preserve">Socio-Economic Responsibilities</w:t>
      </w:r>
    </w:p>
    <w:p>
      <w:pPr>
        <w:pStyle w:val="FirstParagraph"/>
      </w:pPr>
      <w:r>
        <w:t xml:space="preserve">Unlike their counterparts in some European or North American contexts, University Lecturer figures in Morocco Casablanca are deeply embedded in the local community. The university is not an ivory tower but a central hub of social mobility. Many students from peripheral regions view education as their primary pathway to integration into the urban elite of Casablanca.</w:t>
      </w:r>
    </w:p>
    <w:p>
      <w:pPr>
        <w:pStyle w:val="BodyText"/>
      </w:pPr>
      <w:r>
        <w:t xml:space="preserve">Consequently, the lecturer bears a heavy socio-economic burden. They often serve as mentors, career advisors, and sometimes even financial guides for disadvantaged students. The book report emphasizes that the professional identity of a University Lecturer in this region includes a strong component of social responsibility. There is an expectation that faculty members will contribute to community development projects, engage with local industries in Casablanca to bridge the gap between academia and employment, and advocate for educational equity.</w:t>
      </w:r>
    </w:p>
    <w:bookmarkEnd w:id="23"/>
    <w:bookmarkStart w:id="24" w:name="Xcf61b254f386327748c9233b17d45445df9704c"/>
    <w:p>
      <w:pPr>
        <w:pStyle w:val="Heading2"/>
      </w:pPr>
      <w:r>
        <w:t xml:space="preserve">Challenges: Resource Constraints and Administrative Burdens</w:t>
      </w:r>
    </w:p>
    <w:p>
      <w:pPr>
        <w:pStyle w:val="FirstParagraph"/>
      </w:pPr>
      <w:r>
        <w:t xml:space="preserve">Despite the noble ideals associated with higher education, practical realities present significant hurdles. The report details several systemic challenges faced by University Lecturers in Morocco Casablanca. These include overcrowded classrooms, limited access to updated digital resources in certain public institutions, and heavy administrative paperwork that detracts from time available for research or student interaction.</w:t>
      </w:r>
    </w:p>
    <w:p>
      <w:pPr>
        <w:pStyle w:val="BodyText"/>
      </w:pPr>
      <w:r>
        <w:t xml:space="preserve">Bureaucratic inefficiencies can stifle academic innovation. The rigid hierarchical structures within some traditional universities may discourage the pedagogical experimentation necessary to meet the needs of a modern workforce. However, private institutions in Casablanca are often cited as more agile, offering better resources but at the cost of increased job insecurity for adjunct faculty. The report suggests that addressing these structural issues is paramount for enhancing the quality of education and retaining talent within Morocco’s higher education sector.</w:t>
      </w:r>
    </w:p>
    <w:bookmarkEnd w:id="24"/>
    <w:bookmarkStart w:id="25" w:name="Xb663d770bf5b9b8f442a0b50aef924628c6bcf1"/>
    <w:p>
      <w:pPr>
        <w:pStyle w:val="Heading2"/>
      </w:pPr>
      <w:r>
        <w:t xml:space="preserve">The Future Trajectory: Digitalization and Global Integration</w:t>
      </w:r>
    </w:p>
    <w:p>
      <w:pPr>
        <w:pStyle w:val="FirstParagraph"/>
      </w:pPr>
      <w:r>
        <w:t xml:space="preserve">The final section of this analysis looks toward the future. The University Lecturer in Casablanca is increasingly expected to be digitally literate, capable of integrating online platforms, hybrid learning models, and digital research tools into their daily practice. The post-pandemic era has accelerated this shift, making technological adaptability a core competency.</w:t>
      </w:r>
    </w:p>
    <w:p>
      <w:pPr>
        <w:pStyle w:val="BodyText"/>
      </w:pPr>
      <w:r>
        <w:t xml:space="preserve">Furthermore, there is a strong push for internationalization. Casablanca aims to position itself as a hub for education in Africa. This requires University Lecturer staff to engage in international collaborations, publish in high-impact global journals, and attract foreign students and faculty. The report concludes that the future success of higher education in Morocco Casablanca depends on empowering lecturers with greater autonomy, better resources, and professional development opportunities that align with these global ambitions.</w:t>
      </w:r>
    </w:p>
    <w:bookmarkEnd w:id="25"/>
    <w:bookmarkStart w:id="26" w:name="conclusion"/>
    <w:p>
      <w:pPr>
        <w:pStyle w:val="Heading2"/>
      </w:pPr>
      <w:r>
        <w:t xml:space="preserve">Conclusion</w:t>
      </w:r>
    </w:p>
    <w:p>
      <w:pPr>
        <w:pStyle w:val="FirstParagraph"/>
      </w:pPr>
      <w:r>
        <w:t xml:space="preserve">In conclusion, the University Lecturer in Morocco Casablanca occupies a complex and vital position within society. They are educators, researchers, cultural interpreters, and social advocates. Their work is essential for the continued development of one of Africa’s most important economic centers. While challenges related to resources and bureaucracy persist, the resilience and adaptability of academic staff provide hope for sustained improvement.</w:t>
      </w:r>
    </w:p>
    <w:p>
      <w:pPr>
        <w:pStyle w:val="BodyText"/>
      </w:pPr>
      <w:r>
        <w:t xml:space="preserve">This book report underscores that supporting University Lecturer figures through policy reform, investment in infrastructure, and recognition of their social contributions is not merely an academic concern but a national priority for Morocco Casablanca. By empowering these educators, the region can better harness the potential of its youth and integrate more fully into the global knowledge economy.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University Lecturer in Morocco Casablanca</dc:title>
  <dc:creator/>
  <dc:language>en</dc:language>
  <cp:keywords/>
  <dcterms:created xsi:type="dcterms:W3CDTF">2026-07-29T17:17:23Z</dcterms:created>
  <dcterms:modified xsi:type="dcterms:W3CDTF">2026-07-29T17:17:23Z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