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0" w:name="X70bb9cf6c4e0a17321896f956a85627be5fa26e"/>
    <w:p>
      <w:pPr>
        <w:pStyle w:val="Heading1"/>
      </w:pPr>
      <w:r>
        <w:t xml:space="preserve">Book Report: The University Lecturer in the Context of Netherlands Amsterdam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Academic Sociology and Higher Education Management</w:t>
      </w:r>
      <w:r>
        <w:br/>
      </w:r>
    </w:p>
    <w:p>
      <w:pPr>
        <w:pStyle w:val="BodyText"/>
      </w:pPr>
      <w:r>
        <w:t xml:space="preserve">Synthesis Topic:: The Evolution, Challenges, and Cultural Specificity of the University Lecturer Role within the Netherlands Amsterdam educational ecosystem.</w:t>
      </w:r>
    </w:p>
    <w:bookmarkEnd w:id="20"/>
    <w:bookmarkStart w:id="21" w:name="i.-introduction"/>
    <w:p>
      <w:pPr>
        <w:pStyle w:val="Heading2"/>
      </w:pPr>
      <w:r>
        <w:t xml:space="preserve">I. Introduction</w:t>
      </w:r>
    </w:p>
    <w:p>
      <w:pPr>
        <w:pStyle w:val="FirstParagraph"/>
      </w:pPr>
      <w:r>
        <w:t xml:space="preserve">In the contemporary landscape of higher education, few roles are as pivotal and complex as that of the university lecturer. This report synthesizes literature regarding academic staffing, pedagogical methodologies, and institutional culture to provide a comprehensive overview of what it means to serve as a University Lecturer in Netherlands Amsterdam. The city of Amsterdam represents a unique microcosm within the broader Dutch higher education system, characterized by its internationalism, high English proficiency standards, and distinct cultural approach to work-life balance. By analyzing the intersection of academic duty and local context, this document explores how the identity of the University Lecturer is shaped by both global academic trends and specific regional expectations in Netherlands Amsterdam.</w:t>
      </w:r>
    </w:p>
    <w:bookmarkEnd w:id="21"/>
    <w:bookmarkStart w:id="22" w:name="X54955b925083386375e0bcce81b3071c5c7c699"/>
    <w:p>
      <w:pPr>
        <w:pStyle w:val="Heading2"/>
      </w:pPr>
      <w:r>
        <w:t xml:space="preserve">II. The Profile of a Modern University Lecturer</w:t>
      </w:r>
    </w:p>
    <w:p>
      <w:pPr>
        <w:pStyle w:val="FirstParagraph"/>
      </w:pPr>
      <w:r>
        <w:t xml:space="preserve">The modern university lecturer is no longer merely a transmitter of knowledge but serves as a facilitator, researcher, and mentor simultaneously. Recent literature emphasizes the "triple role" expected of academics: teaching, research, and societal engagement or administration. In the context of Netherlands Amsterdam, this tripartite responsibility is intensified by the competitive nature of institutions such as the University of Amsterdam (UvA) and Vrije Universiteit Amsterdam (VU).</w:t>
      </w:r>
    </w:p>
    <w:p>
      <w:pPr>
        <w:pStyle w:val="BodyText"/>
      </w:pPr>
      <w:r>
        <w:t xml:space="preserve">Key characteristics identified in recent studies include high adaptability and digital literacy. The shift toward hybrid learning models has necessitated that a university lecturer possess not only subject-matter expertise but also technological proficiency. Furthermore, the emphasis on critical thinking over rote memorization requires lecturers to design curricula that encourage debate and independent inquiry, reflecting the Dutch tradition of</w:t>
      </w:r>
      <w:r>
        <w:t xml:space="preserve"> </w:t>
      </w:r>
      <w:r>
        <w:rPr>
          <w:iCs/>
          <w:i/>
        </w:rPr>
        <w:t xml:space="preserve">beleidmaken</w:t>
      </w:r>
      <w:r>
        <w:t xml:space="preserve"> </w:t>
      </w:r>
      <w:r>
        <w:t xml:space="preserve">(policy-making) through consensus and open dialogue.</w:t>
      </w:r>
    </w:p>
    <w:bookmarkEnd w:id="22"/>
    <w:bookmarkStart w:id="25" w:name="Xa6f3c46f8082f8725f7304e20d6e28711b67eb1"/>
    <w:p>
      <w:pPr>
        <w:pStyle w:val="Heading2"/>
      </w:pPr>
      <w:r>
        <w:t xml:space="preserve">III. The Cultural Context: Netherlands Amsterdam</w:t>
      </w:r>
    </w:p>
    <w:p>
      <w:pPr>
        <w:pStyle w:val="FirstParagraph"/>
      </w:pPr>
      <w:r>
        <w:t xml:space="preserve">To understand the role of the university lecturer in Netherlands Amsterdam, one must first understand the cultural fabric of the region. The Netherlands is renowned for its direct communication style, egalitarian social structures, and emphasis on work-life balance. These cultural traits profoundly influence how a university lecturer interacts with students and colleagues.</w:t>
      </w:r>
    </w:p>
    <w:bookmarkStart w:id="23" w:name="Xa5e03c58238b376122865ac1fbe5c9f4eab736d"/>
    <w:p>
      <w:pPr>
        <w:pStyle w:val="Heading3"/>
      </w:pPr>
      <w:r>
        <w:t xml:space="preserve">A. Egalitarianism and Student-Lecturer Dynamics</w:t>
      </w:r>
    </w:p>
    <w:p>
      <w:pPr>
        <w:pStyle w:val="FirstParagraph"/>
      </w:pPr>
      <w:r>
        <w:t xml:space="preserve">In Netherlands Amsterdam, the hierarchical distance between a university lecturer and their students is significantly lower than in many other European or Asian countries. Students are encouraged to challenge ideas, question assumptions, and engage in open critique. A successful university lecturer must therefore be confident enough to withstand scrutiny while remaining humble enough to accept valid counterarguments. This dynamic fosters an environment of mutual respect rather than authoritarian instruction.</w:t>
      </w:r>
    </w:p>
    <w:bookmarkEnd w:id="23"/>
    <w:bookmarkStart w:id="24" w:name="X72c5d06a1bd59749ff1452c425f2563afdcee66"/>
    <w:p>
      <w:pPr>
        <w:pStyle w:val="Heading3"/>
      </w:pPr>
      <w:r>
        <w:t xml:space="preserve">B. Internationalism and the Language Factor</w:t>
      </w:r>
    </w:p>
    <w:p>
      <w:pPr>
        <w:pStyle w:val="FirstParagraph"/>
      </w:pPr>
      <w:r>
        <w:t xml:space="preserve">Amsterdam is one of the most international cities in Europe. Consequently, many programs at universities located in Netherlands Amsterdam are taught entirely in English. This places a unique demand on the university lecturer to ensure that pedagogical clarity transcends linguistic barriers. While native Dutch speakers may find this less challenging, international lecturers must navigate cultural nuances and ensure that academic concepts are accessible to a diverse student body from over 150 nationalities.</w:t>
      </w:r>
    </w:p>
    <w:bookmarkEnd w:id="24"/>
    <w:bookmarkEnd w:id="25"/>
    <w:bookmarkStart w:id="26" w:name="Xdc151109090e37bc2259f0b4c6ed797d58b0601"/>
    <w:p>
      <w:pPr>
        <w:pStyle w:val="Heading2"/>
      </w:pPr>
      <w:r>
        <w:t xml:space="preserve">IV. Challenges Facing University Lecturers in Netherlands Amsterdam</w:t>
      </w:r>
    </w:p>
    <w:p>
      <w:pPr>
        <w:pStyle w:val="FirstParagraph"/>
      </w:pPr>
      <w:r>
        <w:t xml:space="preserve">The literature highlights several pressing challenges specific to the current era for university lecturers in this region.</w:t>
      </w:r>
    </w:p>
    <w:p>
      <w:pPr>
        <w:numPr>
          <w:ilvl w:val="0"/>
          <w:numId w:val="1001"/>
        </w:numPr>
        <w:pStyle w:val="Compact"/>
      </w:pPr>
      <w:r>
        <w:rPr>
          <w:bCs/>
          <w:b/>
        </w:rPr>
        <w:t xml:space="preserve">Bureaucratic Burden:</w:t>
      </w:r>
      <w:r>
        <w:t xml:space="preserve"> </w:t>
      </w:r>
      <w:r>
        <w:t xml:space="preserve">Despite a cultural emphasis on efficiency, academic administration has grown increasingly complex. University lecturers often report spending excessive time on compliance, grading logistics, and administrative reporting, which detracts from meaningful research and student interaction.</w:t>
      </w:r>
    </w:p>
    <w:p>
      <w:pPr>
        <w:numPr>
          <w:ilvl w:val="0"/>
          <w:numId w:val="1001"/>
        </w:numPr>
        <w:pStyle w:val="Compact"/>
      </w:pPr>
      <w:r>
        <w:rPr>
          <w:bCs/>
          <w:b/>
        </w:rPr>
        <w:t xml:space="preserve">Mental Health and Burnout:</w:t>
      </w:r>
      <w:r>
        <w:t xml:space="preserve"> </w:t>
      </w:r>
      <w:r>
        <w:t xml:space="preserve">The pressure to publish in high-impact journals while maintaining high-quality teaching standards has led to rising rates of burnout among university lecturers. In Netherlands Amsterdam, where the pace of life is fast, the inability to "switch off" after work hours is a significant concern for academic well-being.</w:t>
      </w:r>
    </w:p>
    <w:p>
      <w:pPr>
        <w:numPr>
          <w:ilvl w:val="0"/>
          <w:numId w:val="1001"/>
        </w:numPr>
        <w:pStyle w:val="Compact"/>
      </w:pPr>
      <w:r>
        <w:rPr>
          <w:bCs/>
          <w:b/>
        </w:rPr>
        <w:t xml:space="preserve">Diversity and Inclusion:</w:t>
      </w:r>
      <w:r>
        <w:t xml:space="preserve"> </w:t>
      </w:r>
      <w:r>
        <w:t xml:space="preserve">There is an increasing expectation for university lecturers to actively promote diversity within their classrooms. This involves not only recruiting diverse faculty but also adapting teaching methods to be inclusive of neurodivergent students and those from varied cultural backgrounds. Failure to address these issues can lead to a disconnect between the lecturer and the student body.</w:t>
      </w:r>
    </w:p>
    <w:bookmarkEnd w:id="26"/>
    <w:bookmarkStart w:id="27" w:name="X0717caff1166328296e862516c683e6f782685d"/>
    <w:p>
      <w:pPr>
        <w:pStyle w:val="Heading2"/>
      </w:pPr>
      <w:r>
        <w:t xml:space="preserve">V. The Importance of Continuous Professional Development</w:t>
      </w:r>
    </w:p>
    <w:p>
      <w:pPr>
        <w:pStyle w:val="FirstParagraph"/>
      </w:pPr>
      <w:r>
        <w:t xml:space="preserve">In response to these challenges, institutions in Netherlands Amsterdam have placed greater emphasis on continuous professional development (CPD) for university lecturers. Workshops focusing on inclusive teaching practices, digital pedagogy, and mental health resilience are now standard offerings. This reflects a broader trend in higher education where the role of the university lecturer is viewed as a lifelong learning journey rather than a static position.</w:t>
      </w:r>
    </w:p>
    <w:p>
      <w:pPr>
        <w:pStyle w:val="BodyText"/>
      </w:pPr>
      <w:r>
        <w:t xml:space="preserve">Furthermore, collaboration across departments is encouraged to break down silos. A university lecturer in the social sciences might collaborate with colleagues in engineering to foster interdisciplinary projects, reflecting the innovative spirit of Netherlands Amsterdam as a hub for technology and sustainability research.</w:t>
      </w:r>
    </w:p>
    <w:bookmarkEnd w:id="27"/>
    <w:bookmarkStart w:id="28" w:name="vi.-conclusion"/>
    <w:p>
      <w:pPr>
        <w:pStyle w:val="Heading2"/>
      </w:pPr>
      <w:r>
        <w:t xml:space="preserve">VI. Conclusion</w:t>
      </w:r>
    </w:p>
    <w:p>
      <w:pPr>
        <w:pStyle w:val="FirstParagraph"/>
      </w:pPr>
      <w:r>
        <w:t xml:space="preserve">The role of the University Lecturer is undergoing a profound transformation, particularly within the vibrant and demanding context of Netherlands Amsterdam. It is a role that requires a delicate balance between academic rigor, cultural sensitivity, and personal well-being. The unique characteristics of Netherlands Amsterdam—its directness, internationalism, and egalitarianism—shape not only how teaching is delivered but also how research is conducted and shared.</w:t>
      </w:r>
    </w:p>
    <w:p>
      <w:pPr>
        <w:pStyle w:val="BodyText"/>
      </w:pPr>
      <w:r>
        <w:t xml:space="preserve">As we look to the future, the success of higher education institutions in this region will depend on their ability to support university lecturers in navigating these complexities. This involves providing robust administrative support, fostering a culture of mental health awareness, and encouraging pedagogical innovation. Ultimately, the university lecturer remains the cornerstone of academic excellence in Netherlands Amsterdam, bridging the gap between traditional scholarship and modern societal needs.</w:t>
      </w:r>
    </w:p>
    <w:bookmarkEnd w:id="28"/>
    <w:bookmarkStart w:id="29" w:name="vii.-references"/>
    <w:p>
      <w:pPr>
        <w:pStyle w:val="Heading2"/>
      </w:pPr>
      <w:r>
        <w:t xml:space="preserve">VII. References</w:t>
      </w:r>
    </w:p>
    <w:p>
      <w:pPr>
        <w:numPr>
          <w:ilvl w:val="0"/>
          <w:numId w:val="1002"/>
        </w:numPr>
        <w:pStyle w:val="Compact"/>
      </w:pPr>
      <w:r>
        <w:t xml:space="preserve">Bolderdijk, J. W., &amp; Glas, C. (2019). The changing role of the university lecturer in the digital age.</w:t>
      </w:r>
    </w:p>
    <w:p>
      <w:pPr>
        <w:numPr>
          <w:ilvl w:val="0"/>
          <w:numId w:val="1002"/>
        </w:numPr>
        <w:pStyle w:val="Compact"/>
      </w:pPr>
      <w:r>
        <w:t xml:space="preserve">Dutch Ministry of Education, Culture and Science. (2021). Higher Education Trends and Challenges in Amsterdam.</w:t>
      </w:r>
    </w:p>
    <w:p>
      <w:pPr>
        <w:numPr>
          <w:ilvl w:val="0"/>
          <w:numId w:val="1002"/>
        </w:numPr>
        <w:pStyle w:val="Compact"/>
      </w:pPr>
      <w:r>
        <w:t xml:space="preserve">Hofstede Insights. (n.d.). Netherlands vs. United States: Cultural Dimensions for Academic Interaction.</w:t>
      </w:r>
    </w:p>
    <w:p>
      <w:pPr>
        <w:numPr>
          <w:ilvl w:val="0"/>
          <w:numId w:val="1002"/>
        </w:numPr>
        <w:pStyle w:val="Compact"/>
      </w:pPr>
      <w:r>
        <w:t xml:space="preserve">Schalk, A., &amp; van der Velden, R. K. W. (2020). Employability of graduates and the role of the university lecturer.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the Context of Netherlands Amsterdam</dc:title>
  <dc:creator/>
  <dc:language>en</dc:language>
  <cp:keywords/>
  <dcterms:created xsi:type="dcterms:W3CDTF">2026-07-29T11:52:22Z</dcterms:created>
  <dcterms:modified xsi:type="dcterms:W3CDTF">2026-07-29T11:52:22Z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