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Peru,</w:t>
      </w:r>
      <w:r>
        <w:t xml:space="preserve"> </w:t>
      </w:r>
      <w:r>
        <w:t xml:space="preserve">Lima</w:t>
      </w:r>
    </w:p>
    <w:bookmarkStart w:id="26" w:name="X26537caf1351b5fd3a2a56f0ecf3f45bb804fc5"/>
    <w:p>
      <w:pPr>
        <w:pStyle w:val="Heading1"/>
      </w:pPr>
      <w:r>
        <w:t xml:space="preserve">Book Report:</w:t>
      </w:r>
      <w:r>
        <w:br/>
      </w:r>
      <w:r>
        <w:t xml:space="preserve">The Role of the University Lecturer in 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Higher Education Analysis</w:t>
      </w:r>
      <w:r>
        <w:br/>
      </w:r>
    </w:p>
    <w:p>
      <w:pPr>
        <w:pStyle w:val="BodyText"/>
      </w:pPr>
      <w:r>
        <w:t xml:space="preserve">Socio-Academic Review Committee</w:t>
      </w:r>
    </w:p>
    <w:p>
      <w:pPr>
        <w:pStyle w:val="BodyText"/>
      </w:pPr>
      <w:r>
        <w:t xml:space="preserve">&gt;</w:t>
      </w:r>
    </w:p>
    <w:bookmarkStart w:id="20" w:name="Xd7dff2331e00dbba1b08167131a0b1d503ef1c2"/>
    <w:p>
      <w:pPr>
        <w:pStyle w:val="Heading2"/>
      </w:pPr>
      <w:r>
        <w:t xml:space="preserve">I. Introduction: The Context of Higher Education in Peru and Lima</w:t>
      </w:r>
    </w:p>
    <w:p>
      <w:pPr>
        <w:pStyle w:val="FirstParagraph"/>
      </w:pPr>
      <w:r>
        <w:t xml:space="preserve">The landscape of higher education in Peru is undergoing a profound transformation, driven by demographic shifts, technological advancements, and the growing demand for quality assurance within the National Superintendence of Higher University Education (SUNEDU) framework. At the heart of this transformation lies a critical figure:</w:t>
      </w:r>
      <w:r>
        <w:t xml:space="preserve"> </w:t>
      </w:r>
      <w:r>
        <w:rPr>
          <w:bCs/>
          <w:b/>
        </w:rPr>
        <w:t xml:space="preserve">University Lecturer</w:t>
      </w:r>
      <w:r>
        <w:t xml:space="preserve">. This report analyzes the evolving role of academic professionals within the specific socio-economic and cultural context of Lima, Peru. Lima serves not only as the political and economic capital but also as the primary hub for academic institutions in the country. Consequently, understanding how a</w:t>
      </w:r>
      <w:r>
        <w:t xml:space="preserve"> </w:t>
      </w:r>
      <w:r>
        <w:rPr>
          <w:bCs/>
          <w:b/>
        </w:rPr>
        <w:t xml:space="preserve">University Lecturer</w:t>
      </w:r>
      <w:r>
        <w:t xml:space="preserve"> </w:t>
      </w:r>
      <w:r>
        <w:t xml:space="preserve">operates in</w:t>
      </w:r>
      <w:r>
        <w:t xml:space="preserve"> </w:t>
      </w:r>
      <w:r>
        <w:rPr>
          <w:bCs/>
          <w:b/>
        </w:rPr>
        <w:t xml:space="preserve">Lima</w:t>
      </w:r>
      <w:r>
        <w:t xml:space="preserve">, Peru provides a microcosm for understanding broader educational trends across Latin America.</w:t>
      </w:r>
    </w:p>
    <w:p>
      <w:pPr>
        <w:pStyle w:val="BodyText"/>
      </w:pPr>
      <w:r>
        <w:t xml:space="preserve">The central thesis of this analysis is that modern</w:t>
      </w:r>
      <w:r>
        <w:t xml:space="preserve"> </w:t>
      </w:r>
      <w:r>
        <w:rPr>
          <w:bCs/>
          <w:b/>
        </w:rPr>
        <w:t xml:space="preserve">University Lecturer</w:t>
      </w:r>
      <w:r>
        <w:t xml:space="preserve">s must transcend traditional pedagogical boundaries to become mentors, innovators, and agents of social mobility. In the bustling metropolis of Lima, where public and private universities coexist in a competitive ecosystem, the lecturer’s ability to bridge theory with practice is paramount.</w:t>
      </w:r>
    </w:p>
    <w:bookmarkEnd w:id="20"/>
    <w:bookmarkStart w:id="21" w:name="X52fa59c5f77af6cc9fcdb1dc057109832deed4e"/>
    <w:p>
      <w:pPr>
        <w:pStyle w:val="Heading2"/>
      </w:pPr>
      <w:r>
        <w:t xml:space="preserve">II. Historical Evolution: From Authority Figure to Facilitator</w:t>
      </w:r>
    </w:p>
    <w:p>
      <w:pPr>
        <w:pStyle w:val="FirstParagraph"/>
      </w:pPr>
      <w:r>
        <w:t xml:space="preserve">Historically, academic instruction in Peru followed a rigid lecture-based model inherited from colonial structures. However, contemporary literature suggests a significant shift toward constructivist approaches. In</w:t>
      </w:r>
      <w:r>
        <w:t xml:space="preserve"> </w:t>
      </w:r>
      <w:r>
        <w:rPr>
          <w:bCs/>
          <w:b/>
        </w:rPr>
        <w:t xml:space="preserve">Lima</w:t>
      </w:r>
      <w:r>
        <w:t xml:space="preserve">, the traditional university was often seen as an elite institution reserved for the privileged few. Today, with massification of higher education, the</w:t>
      </w:r>
      <w:r>
        <w:t xml:space="preserve"> </w:t>
      </w:r>
      <w:r>
        <w:rPr>
          <w:bCs/>
          <w:b/>
        </w:rPr>
        <w:t xml:space="preserve">University Lecturer</w:t>
      </w:r>
      <w:r>
        <w:t xml:space="preserve"> </w:t>
      </w:r>
      <w:r>
        <w:t xml:space="preserve">faces different challenges.</w:t>
      </w:r>
    </w:p>
    <w:p>
      <w:pPr>
        <w:pStyle w:val="BodyText"/>
      </w:pPr>
      <w:r>
        <w:t xml:space="preserve">The role has shifted from being a mere transmitter of knowledge to a facilitator of learning. This change is particularly evident in Lima’s major institutions, such as the National University of San Marcos and Pontifical Catholic University. The modern lecturer must engage students who often balance work and study, necessitating flexible pedagogical strategies that respect their time while maintaining academic rigor.</w:t>
      </w:r>
    </w:p>
    <w:bookmarkEnd w:id="21"/>
    <w:bookmarkStart w:id="22" w:name="X6e6e112d214be3e780f11d995ff6687e72b081b"/>
    <w:p>
      <w:pPr>
        <w:pStyle w:val="Heading2"/>
      </w:pPr>
      <w:r>
        <w:t xml:space="preserve">III. Pedagogical Challenges in the Peruvian Context</w:t>
      </w:r>
    </w:p>
    <w:p>
      <w:pPr>
        <w:pStyle w:val="FirstParagraph"/>
      </w:pPr>
      <w:r>
        <w:t xml:space="preserve">One of the most significant aspects discussed in recent educational reports concerning</w:t>
      </w:r>
      <w:r>
        <w:t xml:space="preserve"> </w:t>
      </w:r>
      <w:r>
        <w:rPr>
          <w:bCs/>
          <w:b/>
        </w:rPr>
        <w:t xml:space="preserve">Lima</w:t>
      </w:r>
      <w:r>
        <w:t xml:space="preserve">, Peru, is the digital divide. While Lima boasts advanced technological infrastructure compared to rural regions, disparities still exist among students from different socioeconomic backgrounds.</w:t>
      </w:r>
    </w:p>
    <w:p>
      <w:pPr>
        <w:pStyle w:val="BodyText"/>
      </w:pPr>
      <w:r>
        <w:t xml:space="preserve">A competent</w:t>
      </w:r>
      <w:r>
        <w:t xml:space="preserve"> </w:t>
      </w:r>
      <w:r>
        <w:rPr>
          <w:bCs/>
          <w:b/>
        </w:rPr>
        <w:t xml:space="preserve">University Lecturer</w:t>
      </w:r>
      <w:r>
        <w:t xml:space="preserve"> </w:t>
      </w:r>
      <w:r>
        <w:t xml:space="preserve">must navigate these inequalities. This involves integrating technology not as a luxury but as an essential tool for equitable access to information. Furthermore, lecturers must address the linguistic diversity of Peruvian students. In</w:t>
      </w:r>
      <w:r>
        <w:t xml:space="preserve"> </w:t>
      </w:r>
      <w:r>
        <w:rPr>
          <w:bCs/>
          <w:b/>
        </w:rPr>
        <w:t xml:space="preserve">Lima</w:t>
      </w:r>
      <w:r>
        <w:t xml:space="preserve">, while Spanish is dominant, many students speak Quechua or other indigenous languages at home, affecting their proficiency in academic Spanish.</w:t>
      </w:r>
    </w:p>
    <w:p>
      <w:pPr>
        <w:pStyle w:val="BodyText"/>
      </w:pPr>
      <w:r>
        <w:t xml:space="preserve">Effective teaching strategies therefore include inclusive language practices and culturally responsive pedagogy. The lecturer acts as a bridge between the student’s cultural identity and the formal requirements of higher education. This dual role enhances retention rates and fosters a sense of belonging among diverse student populations.</w:t>
      </w:r>
    </w:p>
    <w:bookmarkEnd w:id="22"/>
    <w:bookmarkStart w:id="23" w:name="Xf6295b0cd21a094f1bc2b3c75f1b898bdbd8de0"/>
    <w:p>
      <w:pPr>
        <w:pStyle w:val="Heading2"/>
      </w:pPr>
      <w:r>
        <w:t xml:space="preserve">IV. Research, Innovation, and Community Engagement</w:t>
      </w:r>
    </w:p>
    <w:p>
      <w:pPr>
        <w:pStyle w:val="FirstParagraph"/>
      </w:pPr>
      <w:r>
        <w:t xml:space="preserve">In</w:t>
      </w:r>
      <w:r>
        <w:t xml:space="preserve"> </w:t>
      </w:r>
      <w:r>
        <w:rPr>
          <w:bCs/>
          <w:b/>
        </w:rPr>
        <w:t xml:space="preserve">Lima</w:t>
      </w:r>
      <w:r>
        <w:t xml:space="preserve">, Peru, research output is increasingly tied to national development goals.</w:t>
      </w:r>
      <w:r>
        <w:t xml:space="preserve"> </w:t>
      </w:r>
      <w:r>
        <w:rPr>
          <w:bCs/>
          <w:b/>
        </w:rPr>
        <w:t xml:space="preserve">University Lecturer</w:t>
      </w:r>
      <w:r>
        <w:t xml:space="preserve">s are expected not only to teach but also to contribute to scientific and social knowledge production. This expectation aligns with SUNEDU’s accreditation standards, which emphasize the importance of research capacity.</w:t>
      </w:r>
    </w:p>
    <w:p>
      <w:pPr>
        <w:pStyle w:val="BodyText"/>
      </w:pPr>
      <w:r>
        <w:t xml:space="preserve">Lecturers in fields such as engineering, medicine, and social sciences play a pivotal role in addressing local issues—from water scarcity in coastal areas of Lima to urban planning challenges. By engaging students in real-world problem-solving projects, lecturers enhance the relevance of their curriculum. This applied learning model prepares graduates to be competitive globally while remaining committed to local community development.</w:t>
      </w:r>
    </w:p>
    <w:bookmarkEnd w:id="23"/>
    <w:bookmarkStart w:id="24" w:name="Xa8d167c16048385498048443dd96e20127f6ccf"/>
    <w:p>
      <w:pPr>
        <w:pStyle w:val="Heading2"/>
      </w:pPr>
      <w:r>
        <w:t xml:space="preserve">V. Professional Development and Ethical Responsibility</w:t>
      </w:r>
    </w:p>
    <w:p>
      <w:pPr>
        <w:pStyle w:val="FirstParagraph"/>
      </w:pPr>
      <w:r>
        <w:t xml:space="preserve">The role of a</w:t>
      </w:r>
      <w:r>
        <w:t xml:space="preserve"> </w:t>
      </w:r>
      <w:r>
        <w:rPr>
          <w:bCs/>
          <w:b/>
        </w:rPr>
        <w:t xml:space="preserve">University Lecturer</w:t>
      </w:r>
      <w:r>
        <w:t xml:space="preserve"> </w:t>
      </w:r>
      <w:r>
        <w:t xml:space="preserve">extends beyond classroom instruction into ethical stewardship. In a society where corruption remains a concern, academic integrity is crucial. Lecturers serve as role models of transparency and professionalism.</w:t>
      </w:r>
    </w:p>
    <w:p>
      <w:pPr>
        <w:pStyle w:val="BodyText"/>
      </w:pPr>
      <w:r>
        <w:t xml:space="preserve">Continuous professional development is also essential. Institutions in Lima are increasingly investing in training programs for faculty members to update their skills in emerging technologies and pedagogical methods.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University Lecturer</w:t>
      </w:r>
      <w:r>
        <w:t xml:space="preserve"> </w:t>
      </w:r>
      <w:r>
        <w:t xml:space="preserve">stands at the forefront of educational reform in</w:t>
      </w:r>
      <w:r>
        <w:t xml:space="preserve"> </w:t>
      </w:r>
      <w:r>
        <w:rPr>
          <w:bCs/>
          <w:b/>
        </w:rPr>
        <w:t xml:space="preserve">Lima</w:t>
      </w:r>
      <w:r>
        <w:t xml:space="preserve">, Peru. Their role is multifaceted, encompassing teaching, research, mentorship, and ethical guidance. As Lima continues to grow as a metropolitan hub and a center for higher education in South America, the importance of adapting these roles to meet contemporary challenges cannot be overstated.</w:t>
      </w:r>
    </w:p>
    <w:p>
      <w:pPr>
        <w:pStyle w:val="BodyText"/>
      </w:pPr>
      <w:r>
        <w:t xml:space="preserve">Future studies should focus on longitudinal impacts of these evolving roles on graduate employability and societal contribution. For now, it is clear that empowering</w:t>
      </w:r>
      <w:r>
        <w:t xml:space="preserve"> </w:t>
      </w:r>
      <w:r>
        <w:rPr>
          <w:bCs/>
          <w:b/>
        </w:rPr>
        <w:t xml:space="preserve">University Lecturer</w:t>
      </w:r>
      <w:r>
        <w:t xml:space="preserve">s with adequate resources, support systems, and professional recognition is key to sustaining high-quality education in Peru.</w:t>
      </w:r>
    </w:p>
    <w:p>
      <w:pPr>
        <w:pStyle w:val="BodyText"/>
      </w:pPr>
      <w:r>
        <w:rPr>
          <w:iCs/>
          <w:i/>
        </w:rPr>
        <w:t xml:space="preserve">This report synthesizes current academic literature on higher education trends in Latin America with specific case studies from institutions located in Lima, Peru.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University Lecturer in Peru, Lima</dc:title>
  <dc:creator/>
  <dc:language>en</dc:language>
  <cp:keywords/>
  <dcterms:created xsi:type="dcterms:W3CDTF">2026-07-29T02:52:09Z</dcterms:created>
  <dcterms:modified xsi:type="dcterms:W3CDTF">2026-07-29T02:52:09Z</dcterms:modified>
</cp:coreProperties>
</file>

<file path=docProps/custom.xml><?xml version="1.0" encoding="utf-8"?>
<Properties xmlns="http://schemas.openxmlformats.org/officeDocument/2006/custom-properties" xmlns:vt="http://schemas.openxmlformats.org/officeDocument/2006/docPropsVTypes"/>
</file>