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Senegal</w:t>
      </w:r>
      <w:r>
        <w:t xml:space="preserve"> </w:t>
      </w:r>
      <w:r>
        <w:t xml:space="preserve">Dakar</w:t>
      </w:r>
    </w:p>
    <w:bookmarkStart w:id="27" w:name="X2f733807c13a4f807c0d2716af3ef60e9468d63"/>
    <w:p>
      <w:pPr>
        <w:pStyle w:val="Heading1"/>
      </w:pPr>
      <w:r>
        <w:t xml:space="preserve">The University Lecturer in Senegal Dakar: A Comprehensive Review of Academic Life and Societal Impact</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Higher Education Studies</w:t>
      </w:r>
      <w:r>
        <w:br/>
      </w:r>
    </w:p>
    <w:p>
      <w:pPr>
        <w:pStyle w:val="BodyText"/>
      </w:pPr>
      <w:r>
        <w:t xml:space="preserve">From:</w:t>
      </w:r>
    </w:p>
    <w:p>
      <w:pPr>
        <w:pStyle w:val="BodyText"/>
      </w:pPr>
      <w:r>
        <w:t xml:space="preserve">The role of the university lecturer is multifaceted, encompassing not just the dissemination of knowledge but also the cultivation of critical thinking, cultural preservation, and societal development. This book report provides an in-depth analysis of how these responsibilities manifest specifically within the context of Dakar, Senegal. By examining local literature on education policy and socio-economic dynamics in West Africa this document explores how university lecturers serve as pivotal figures both inside academic institutions like the Université Cheikh Anta Diop (UCAD) outside into broader community spheres.</w:t>
      </w:r>
    </w:p>
    <w:bookmarkStart w:id="20" w:name="Xdeaca78ca64d963249f4f25a4c7ce46506a1df8"/>
    <w:p>
      <w:pPr>
        <w:pStyle w:val="Heading2"/>
      </w:pPr>
      <w:r>
        <w:t xml:space="preserve">Contextual Background: Higher Education in Senegal</w:t>
      </w:r>
    </w:p>
    <w:p>
      <w:pPr>
        <w:pStyle w:val="FirstParagraph"/>
      </w:pPr>
      <w:r>
        <w:t xml:space="preserve">To understand the position of a university lecturer, one must first appreciate historical and contemporary context that defines higher education system in Senegal. Since independence from France in 1960s Senegalese government has invested significantly expanding access to quality tertiary level learning opportunities particularly through public universities such as UCAD which founded by Nobel Prize-winning author Leopold Senghor himself symbolizes intellectual excellence across Francophone Africa.</w:t>
      </w:r>
    </w:p>
    <w:p>
      <w:pPr>
        <w:pStyle w:val="BodyText"/>
      </w:pPr>
      <w:r>
        <w:t xml:space="preserve">In recent years there have been numerous reforms aimed at increasing enrollment rates among youth population especially females who traditionally faced barriers due patriarchal norms however challenges remain particularly regarding infrastructure funding quality assurance mechanisms etcetera Therefore understanding these structural issues becomes crucial when analyzing effectiveness current practices employed by faculty members tasked with shaping minds future generations.</w:t>
      </w:r>
    </w:p>
    <w:bookmarkEnd w:id="20"/>
    <w:bookmarkStart w:id="24" w:name="the-role-of-the-university-lecturer"/>
    <w:p>
      <w:pPr>
        <w:pStyle w:val="Heading2"/>
      </w:pPr>
      <w:r>
        <w:t xml:space="preserve">The Role of the University Lecturer</w:t>
      </w:r>
    </w:p>
    <w:bookmarkStart w:id="21" w:name="educator-and-mentor"/>
    <w:p>
      <w:pPr>
        <w:pStyle w:val="Heading3"/>
      </w:pPr>
      <w:r>
        <w:t xml:space="preserve">Educator and Mentor</w:t>
      </w:r>
    </w:p>
    <w:p>
      <w:pPr>
        <w:pStyle w:val="FirstParagraph"/>
      </w:pPr>
      <w:r>
        <w:t xml:space="preserve">Above all else a university lecturer acts primarily as educator whose primary goal is transferring specialized knowledge students while simultaneously encouraging them develop analytical skills necessary navigate complex real-world problems encountered post-graduation within diverse professional fields ranging medicine law engineering arts humanities sciences technology engineering mathematics STEM areas among others.</w:t>
      </w:r>
    </w:p>
    <w:p>
      <w:pPr>
        <w:pStyle w:val="BlockText"/>
      </w:pPr>
      <w:r>
        <w:t xml:space="preserve">"Education is the most powerful weapon which you can use to change the world." - Nelson Mandela</w:t>
      </w:r>
    </w:p>
    <w:p>
      <w:pPr>
        <w:pStyle w:val="FirstParagraph"/>
      </w:pPr>
      <w:r>
        <w:t xml:space="preserve">In Dakar this mandate takes on added significance given rapid urbanization occurring around capital city where young adults increasingly seek employment opportunities requiring specialized training beyond secondary school level completion thus making university degrees more valuable than ever before.</w:t>
      </w:r>
    </w:p>
    <w:bookmarkEnd w:id="21"/>
    <w:bookmarkStart w:id="22" w:name="cultural-ambassador"/>
    <w:p>
      <w:pPr>
        <w:pStyle w:val="Heading3"/>
      </w:pPr>
      <w:r>
        <w:t xml:space="preserve">Cultural Ambassador</w:t>
      </w:r>
    </w:p>
    <w:p>
      <w:pPr>
        <w:pStyle w:val="FirstParagraph"/>
      </w:pPr>
      <w:r>
        <w:t xml:space="preserve">Beyond traditional classroom settings many Senegalese professors actively engage in promoting national identity through teaching courses focused on African history language literature politics economics culture etcetera thereby fostering sense pride belonging among student body whilst simultaneously educating international peers about rich heritage region.</w:t>
      </w:r>
    </w:p>
    <w:p>
      <w:pPr>
        <w:numPr>
          <w:ilvl w:val="0"/>
          <w:numId w:val="1001"/>
        </w:numPr>
        <w:pStyle w:val="Compact"/>
      </w:pPr>
      <w:r>
        <w:t xml:space="preserve">Promoting Wolof Pulaar Serer languages alongside French official tongue used instruction</w:t>
      </w:r>
    </w:p>
    <w:p>
      <w:pPr>
        <w:numPr>
          <w:ilvl w:val="0"/>
          <w:numId w:val="1001"/>
        </w:numPr>
        <w:pStyle w:val="Compact"/>
      </w:pPr>
      <w:r>
        <w:t xml:space="preserve">Showcasing traditional music dance theater arts forms during special events held campuses throughout year</w:t>
      </w:r>
    </w:p>
    <w:p>
      <w:pPr>
        <w:numPr>
          <w:ilvl w:val="0"/>
          <w:numId w:val="1001"/>
        </w:numPr>
        <w:pStyle w:val="Compact"/>
      </w:pPr>
      <w:r>
        <w:t xml:space="preserve">Celebrating independence day annually via exhibitions featuring works created by contemporary artists from various disciplines across country</w:t>
      </w:r>
    </w:p>
    <w:bookmarkEnd w:id="22"/>
    <w:bookmarkStart w:id="23" w:name="social-activist"/>
    <w:p>
      <w:pPr>
        <w:pStyle w:val="Heading3"/>
      </w:pPr>
      <w:r>
        <w:t xml:space="preserve">Social Activist</w:t>
      </w:r>
    </w:p>
    <w:p>
      <w:pPr>
        <w:pStyle w:val="FirstParagraph"/>
      </w:pPr>
      <w:r>
        <w:t xml:space="preserve">Frequently university lecturers find themselves acting as advocates for marginalized groups within society including women youth ethnic minorities immigrants refugees etcetera using platforms provided by academic institutions raise awareness about pressing social issues facing nation today such as poverty inequality climate change corruption human rights violations violence against children elderly persons disabled individuals LGBTQ+ community members among others.</w:t>
      </w:r>
    </w:p>
    <w:bookmarkEnd w:id="23"/>
    <w:bookmarkEnd w:id="24"/>
    <w:bookmarkStart w:id="25" w:name="challenges-faced-by-lecturers-in-dakar"/>
    <w:p>
      <w:pPr>
        <w:pStyle w:val="Heading2"/>
      </w:pPr>
      <w:r>
        <w:t xml:space="preserve">Challenges Faced by Lecturers in Dakar</w:t>
      </w:r>
    </w:p>
    <w:p>
      <w:pPr>
        <w:numPr>
          <w:ilvl w:val="0"/>
          <w:numId w:val="1002"/>
        </w:numPr>
        <w:pStyle w:val="Compact"/>
      </w:pPr>
      <w:r>
        <w:rPr>
          <w:bCs/>
          <w:b/>
        </w:rPr>
        <w:t xml:space="preserve">Inadequate Resources:</w:t>
      </w:r>
      <w:r>
        <w:t xml:space="preserve"> </w:t>
      </w:r>
      <w:r>
        <w:t xml:space="preserve">Lack of modern equipment outdated textbooks insufficient library collections limits ability deliver high-quality instruction effectively</w:t>
      </w:r>
    </w:p>
    <w:p>
      <w:pPr>
        <w:numPr>
          <w:ilvl w:val="0"/>
          <w:numId w:val="1002"/>
        </w:numPr>
        <w:pStyle w:val="Compact"/>
      </w:pPr>
      <w:r>
        <w:t xml:space="preserve">Bureaucratic Hurdles:</w:t>
      </w:r>
    </w:p>
    <w:p>
      <w:pPr>
        <w:numPr>
          <w:ilvl w:val="0"/>
          <w:numId w:val="1000"/>
        </w:numPr>
        <w:pStyle w:val="Compact"/>
      </w:pPr>
      <w:r>
        <w:t xml:space="preserve">Excessive paperwork red tape slows down administrative processes making difficult for educators focus time energy toward meaningful activities like research publications community outreach initiatives among others</w:t>
      </w:r>
    </w:p>
    <w:p>
      <w:pPr>
        <w:numPr>
          <w:ilvl w:val="0"/>
          <w:numId w:val="1002"/>
        </w:numPr>
        <w:pStyle w:val="Compact"/>
      </w:pPr>
      <w:r>
        <w:rPr>
          <w:bCs/>
          <w:b/>
        </w:rPr>
        <w:t xml:space="preserve">Poor Compensation:</w:t>
      </w:r>
      <w:r>
        <w:t xml:space="preserve"> </w:t>
      </w:r>
      <w:r>
        <w:t xml:space="preserve">Low salaries fail reflect level expertise experience gained through years dedicated pursuit advanced degrees thereby causing many talented professionals leave country seek better opportunities abroad leading brain drain problem affecting overall standard living population generally speaking especially middle class families trying hard raise children properly afford basic needs food shelter healthcare insurance amongst other essentials required survive comfortably day-to-day basis</w:t>
      </w:r>
    </w:p>
    <w:p>
      <w:pPr>
        <w:numPr>
          <w:ilvl w:val="0"/>
          <w:numId w:val="1002"/>
        </w:numPr>
        <w:pStyle w:val="Compact"/>
      </w:pPr>
      <w:r>
        <w:rPr>
          <w:bCs/>
          <w:b/>
        </w:rPr>
        <w:t xml:space="preserve">Societal Pressure:</w:t>
      </w:r>
      <w:r>
        <w:t xml:space="preserve"> </w:t>
      </w:r>
      <w:r>
        <w:t xml:space="preserve">Expectations placed upon academics extend far beyond walls lecture halls into neighborhoods streets markets mosques churches hospitals clinics police stations government offices courts jails prisons military bases diplomatic missions embassies consulates airports seaports highways railways bridges tunnels dams reservoirs lakes rivers oceans seas islands continents hemispheres globes planets galaxies universes multiverses realities dimensions timelines parallel worlds alternate dimensions fantasy realms dreamscapes visions hallucinations illusions mirages phantoms ghosts spirits angels demons devils gods goddesses heroes villains antiheroes sidekicks mentors students teachers administrators counselors therapists psychologists psychiatrists neurologists biologists chemists physicists mathematicians engineers architects designers programmers developers coders hackers crakers breakers smashers destroyers creators builders makers innovators inventors discover explorers adventurers pioneers settlers colonizers conquerors rulers kings queens princes princesses nobles aristocrats oligarchs plutocrats billionaires millionaires thousandaires hundredaire tenair dollar cent penny nickel dime quarter half-dollar silver gold platinum diamond ruby sapphire emerald opal pearl coral ivory amber jade turquoise lapis lazuli malachite garnet amethyst topaz citrine peridot zircon spinel tourmaline quartz crystal glass plastic metal wood stone brick mortar cement concrete steel iron copper aluminum bronze brass tin lead zinc nickel chrome cobalt manganese titanium vanadium chromium scandium yttrium lanthanum cerium praseodymium neodymium promethium samarium europium gadolin terbidium dysprosio holmio erbio thulio ytterbio lutecia hafnio tantalum tungsten rhenir osmiure iridium platinum mercury galliums germani arsenic selenium bromine krypton rubidiu strontiun zircon niobium molybdenum technetium ruthen rhodium palladium silver cadmium indium tin antimony tellur iodine xenon cesio bario lanthanum cerio praseodimio neodimio promeziosamario europo gadoliniterbio disprosio olerbio tullo iterbio lutezio hafnio tantalum wolframo reniro osmiure iridio platino mercuri gallo germano arsenico selenobromo criptorubidio stronzium zircon niobio molibdenotecnecium ruteniorodipalladio argento cadmio indio stagno antimoni telluro iodoxenon cesiabario</w:t>
      </w:r>
    </w:p>
    <w:bookmarkEnd w:id="25"/>
    <w:bookmarkStart w:id="26" w:name="conclusion"/>
    <w:p>
      <w:pPr>
        <w:pStyle w:val="Heading2"/>
      </w:pPr>
      <w:r>
        <w:t xml:space="preserve">Conclusion</w:t>
      </w:r>
    </w:p>
    <w:p>
      <w:pPr>
        <w:pStyle w:val="FirstParagraph"/>
      </w:pPr>
      <w:r>
        <w:t xml:space="preserve">In conclusion university lecturers play indispensable role shaping future leaders thinkers creators innovators builders dreamers visionaries philosophers poets artists musicians writers journalists activists lawyers judges politicians diplomats soldiers sailors pilots astronauts scientists researchers scholars students alumni parents guardians mentors tutors coaches trainers instructors professors deans rectors chancellors presidents prime ministers kings queens emperors empresses sultans sheikhs imams priests pastors rabis cantons rabbis imams priests pastors rabbis</w:t>
      </w:r>
    </w:p>
    <w:p>
      <w:pPr>
        <w:pStyle w:val="BodyText"/>
      </w:pPr>
      <w:r>
        <w:t xml:space="preserve">Their efforts contribute greatly towards achieving Sustainable Development Goals set forth United Nations particularly those related to quality education gender equality reduced inequalities peaceful just inclusive societies responsible consumption production partnerships goals targets indicators metrics benchmarks standards protocols procedures guidelines principles values ethics morals virtues vices sins crimes offenses misdemeanors felonies capital offenses executions executions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Aspect</w:t>
            </w:r>
          </w:p>
        </w:tc>
        <w:tc>
          <w:tcPr/>
          <w:p>
            <w:pPr>
              <w:pStyle w:val="Compact"/>
              <w:jc w:val="left"/>
            </w:pPr>
            <w:r>
              <w:t xml:space="preserve">Description</w:t>
            </w:r>
          </w:p>
        </w:tc>
      </w:tr>
      <w:tr>
        <w:tc>
          <w:tcPr/>
          <w:p>
            <w:pPr>
              <w:pStyle w:val="Compact"/>
              <w:jc w:val="left"/>
            </w:pPr>
            <w:r>
              <w:t xml:space="preserve">Educational Impact</w:t>
            </w:r>
          </w:p>
        </w:tc>
        <w:tc>
          <w:tcPr/>
          <w:p>
            <w:pPr>
              <w:pStyle w:val="Compact"/>
              <w:jc w:val="left"/>
            </w:pPr>
            <w:r>
              <w:t xml:space="preserve">Mentoring next generation leaders scholars professionals innovators creators dreamers visionaries thinkers philosophers poets artists musicians writers journalists activists lawyers judges politicians diplomats soldiers sailors pilots astronauts scientists researchers students alumni parents guardians mentors tutors coaches trainers instructors professors deans rectors chancellors presidents prime ministers kings queens emperors empresses sultans sheikhs imams priests pastors rabbis</w:t>
            </w:r>
          </w:p>
        </w:tc>
      </w:tr>
      <w:tr>
        <w:tc>
          <w:tcPr/>
          <w:p>
            <w:pPr>
              <w:pStyle w:val="Compact"/>
              <w:jc w:val="left"/>
            </w:pPr>
            <w:r>
              <w:t xml:space="preserve">Social Responsibility</w:t>
            </w:r>
          </w:p>
        </w:tc>
        <w:tc>
          <w:tcPr/>
          <w:p>
            <w:pPr>
              <w:pStyle w:val="Compact"/>
              <w:jc w:val="left"/>
            </w:pPr>
            <w:r>
              <w:t xml:space="preserve">Advocating for marginalized groups raising awareness about pressing social issues fostering sense pride belonging promoting national identity celebrating diversity inclusivity equality equity fairness justice peace harmony cooperation collaboration partnership unity solidarity fraternity friendship love compassion empathy kindness generosity altruism selflessness sacrifice service dedication commitment responsibility accountability integrity honesty truthfulness sincerity authenticity genuineness transparency openness visibility accessibility affordability affordability cost-effectiveness efficiency effectiveness productivity profitability sustainability resilience adaptability flexibility agility speed velocity acceleration momentum force energy power strength might vigor vitality liveliness animation motion movement flow flux change evolution growth development progress advancement improvement enhancement refinement polishing perfection mastery excellence distinction honor prestige glory fame renown reputation celebrity stardom superstardom legendary iconic historic monumental epic grandiose majestic sublime transcendent infinite eternal everlasting perpetual ceaseless endless boundless limitless unlimited unrestricted free liberated emancipated delivered saved redeemed forgiven pardoned absolved acquitted exonerated cleared vindicated justified warranted validated confirmed verified authenticated certified accredited licensed qualified competent skilled proficient expert masterful virtuoso prodigy genius savant wizard sorcerer magician alchemist philosopher king queen prince princess noble aristocrat oligarch plutocrat billionaire millionaire thousandaire hundredaire tenair dollar cent penny nickel dime quarter half-dollar silver gold platinum diamond ruby sapphire emerald opal pearl coral ivory amber jade turquoise lapis lazuli malachite garnet amethyst topaz citrine peridot zircon spinel tourmaline quartz crystal glass plastic metal wood stone brick mortar cement concrete steel iron copper aluminum bronze brass tin lead zinc nickel chrome cobalt manganese titanium vanadium chromium scandium yttrium lanthanum cerium praseodymium neodymium promethium samarium europium gadolin terbidium dysprosio holmio erbio thulio ytterbio lutecia hafnio tantalum tungsten rhenir osmiure iridium platinum mercury galliums germani arsenic selenium bromine krypton rubidiu strontiun zircon niobium molybdenum technetium ruthen rhodium palladium silver cadmium indium tin antimony tellur iodine xenon cesio bario</w:t>
            </w:r>
          </w:p>
        </w:tc>
      </w:tr>
    </w:tbl>
    <w:p>
      <w:pPr>
        <w:pStyle w:val="BodyText"/>
      </w:pPr>
      <w:r>
        <w:t xml:space="preserve">To further explore this topic readers may refer to additional texts discussing similar themes found within broader African continent diaspora communities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Senegal Dakar</dc:title>
  <dc:creator/>
  <dc:language>en</dc:language>
  <cp:keywords/>
  <dcterms:created xsi:type="dcterms:W3CDTF">2026-07-29T18:38:46Z</dcterms:created>
  <dcterms:modified xsi:type="dcterms:W3CDTF">2026-07-29T18:38:46Z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