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South</w:t>
      </w:r>
      <w:r>
        <w:t xml:space="preserve"> </w:t>
      </w:r>
      <w:r>
        <w:t xml:space="preserve">African</w:t>
      </w:r>
      <w:r>
        <w:t xml:space="preserve"> </w:t>
      </w:r>
      <w:r>
        <w:t xml:space="preserve">Higher</w:t>
      </w:r>
      <w:r>
        <w:t xml:space="preserve"> </w:t>
      </w:r>
      <w:r>
        <w:t xml:space="preserve">Education</w:t>
      </w:r>
    </w:p>
    <w:bookmarkStart w:id="20" w:name="X681f9ccd1469ab2a4a254d1a9097c5a540338a0"/>
    <w:p>
      <w:pPr>
        <w:pStyle w:val="Heading1"/>
      </w:pPr>
      <w:r>
        <w:rPr>
          <w:bCs/>
          <w:b/>
          <w:iCs/>
          <w:i/>
        </w:rPr>
        <w:t xml:space="preserve">Book Report:</w:t>
      </w:r>
      <w:r>
        <w:t xml:space="preserve">The Evolving Role of the University Lecturer in Contemporary South African Higher Education</w:t>
      </w:r>
    </w:p>
    <w:p>
      <w:pPr>
        <w:pStyle w:val="FirstParagraph"/>
      </w:pPr>
      <w:r>
        <w:br/>
      </w:r>
    </w:p>
    <w:p>
      <w:pPr>
        <w:pStyle w:val="BodyText"/>
      </w:pPr>
      <w:r>
        <w:rPr>
          <w:bCs/>
          <w:b/>
        </w:rPr>
        <w:t xml:space="preserve">Title of Text Analyzed:</w:t>
      </w:r>
      <w:r>
        <w:t xml:space="preserve">An Analysis of Pedagogical Shifts and Socio-Economic Realities in Post-Apartheid Academia</w:t>
      </w:r>
      <w:r>
        <w:br/>
      </w:r>
      <w:r>
        <w:br/>
      </w:r>
    </w:p>
    <w:p>
      <w:pPr>
        <w:pStyle w:val="BodyText"/>
      </w:pPr>
      <w:r>
        <w:rPr>
          <w:bCs/>
          <w:b/>
        </w:rPr>
        <w:t xml:space="preserve">Prepared By:</w:t>
      </w:r>
      <w:r>
        <w:t xml:space="preserve"> </w:t>
      </w:r>
      <w:r>
        <w:t xml:space="preserve">Academic Reviewer</w:t>
      </w:r>
      <w:r>
        <w:br/>
      </w:r>
      <w:r>
        <w:rPr>
          <w:bCs/>
          <w:b/>
        </w:rPr>
        <w:t xml:space="preserve">Date:</w:t>
      </w:r>
      <w:r>
        <w:t xml:space="preserve"> </w:t>
      </w:r>
      <w:r>
        <w:t xml:space="preserve">October 26, 2023</w:t>
      </w:r>
    </w:p>
    <w:p>
      <w:r>
        <w:pict>
          <v:rect style="width:0;height:1.5pt" o:hralign="center" o:hrstd="t" o:hr="t"/>
        </w:pict>
      </w:r>
    </w:p>
    <w:p>
      <w:pPr>
        <w:pStyle w:val="FirstParagraph"/>
      </w:pPr>
      <w:r>
        <w:t xml:space="preserve">I. Introduction and Contextual Background</w:t>
      </w:r>
    </w:p>
    <w:p>
      <w:pPr>
        <w:pStyle w:val="BodyText"/>
      </w:pPr>
      <w:r>
        <w:t xml:space="preserve">The contemporary landscape of higher education in South Africa presents a unique and complex set of challenges that fundamentally redefine the traditional role of academic staff. This report provides a critical analysis of the literature surrounding the</w:t>
      </w:r>
      <w:r>
        <w:t xml:space="preserve"> </w:t>
      </w:r>
      <w:r>
        <w:rPr>
          <w:bCs/>
          <w:b/>
        </w:rPr>
        <w:t xml:space="preserve">University Lecturer</w:t>
      </w:r>
      <w:r>
        <w:t xml:space="preserve">, focusing specifically on their operational, pedagogical, and socio-political realities within the context of</w:t>
      </w:r>
      <w:r>
        <w:t xml:space="preserve"> </w:t>
      </w:r>
      <w:r>
        <w:rPr>
          <w:bCs/>
          <w:b/>
        </w:rPr>
        <w:t xml:space="preserve">South Africa Johannesburg</w:t>
      </w:r>
      <w:r>
        <w:t xml:space="preserve">. As South Africa’s largest metropolitan hub and economic engine, Johannesburg serves as a microcosm for national issues regarding transformation, decolonization of curricula, resource allocation, and social justice. The literature reviewed indicates that the modern</w:t>
      </w:r>
      <w:r>
        <w:t xml:space="preserve"> </w:t>
      </w:r>
      <w:r>
        <w:rPr>
          <w:bCs/>
          <w:b/>
        </w:rPr>
        <w:t xml:space="preserve">University Lecturer</w:t>
      </w:r>
      <w:r>
        <w:t xml:space="preserve"> </w:t>
      </w:r>
      <w:r>
        <w:t xml:space="preserve">is no longer merely a disseminator of knowledge but has evolved into a multifaceted professional tasked with navigating systemic inequalities while maintaining rigorous academic standards.</w:t>
      </w:r>
    </w:p>
    <w:p>
      <w:pPr>
        <w:pStyle w:val="BodyText"/>
      </w:pPr>
      <w:r>
        <w:br/>
      </w:r>
    </w:p>
    <w:p>
      <w:pPr>
        <w:pStyle w:val="BodyText"/>
      </w:pPr>
      <w:r>
        <w:t xml:space="preserve">The transition from an apartheid-era education system to a democratic, inclusive framework has necessitated significant structural changes in universities across the nation. Johannesburg’s institutions, such as the University of the Witwatersrand (Wits), University of Johannesburg (UJ), and others, face intense pressure to address historical disparities while remaining globally competitive. This report synthesizes key themes from academic journals, policy documents, and sociological studies to evaluate how these pressures impact the daily lives and professional responsibilities of lecturers in this region.</w:t>
      </w:r>
    </w:p>
    <w:p>
      <w:pPr>
        <w:pStyle w:val="BodyText"/>
      </w:pPr>
      <w:r>
        <w:br/>
      </w:r>
    </w:p>
    <w:p>
      <w:pPr>
        <w:pStyle w:val="BodyText"/>
      </w:pPr>
      <w:r>
        <w:t xml:space="preserve">II. The Pedagogical Shift: Decolonization and Inclusivity</w:t>
      </w:r>
    </w:p>
    <w:p>
      <w:pPr>
        <w:pStyle w:val="BodyText"/>
      </w:pPr>
      <w:r>
        <w:t xml:space="preserve">A central theme emerging from recent literature is the profound shift in pedagogical approaches required by the</w:t>
      </w:r>
      <w:r>
        <w:t xml:space="preserve"> </w:t>
      </w:r>
      <w:r>
        <w:rPr>
          <w:bCs/>
          <w:b/>
        </w:rPr>
        <w:t xml:space="preserve">University Lecturer</w:t>
      </w:r>
      <w:r>
        <w:t xml:space="preserve">. The "Decolonize Higher Education" movement, which gained significant momentum during the #FeesMustFall protests of 2015-2016, has compelled lecturers to critically examine their curriculum content. In Johannesburg, where students come from vastly diverse socio-economic backgrounds—ranging from affluent suburbs like Sandton to informal settlements surrounding Soweto—the</w:t>
      </w:r>
      <w:r>
        <w:t xml:space="preserve"> </w:t>
      </w:r>
      <w:r>
        <w:rPr>
          <w:bCs/>
          <w:b/>
        </w:rPr>
        <w:t xml:space="preserve">University Lecturer</w:t>
      </w:r>
      <w:r>
        <w:t xml:space="preserve"> </w:t>
      </w:r>
      <w:r>
        <w:t xml:space="preserve">must bridge cultural and linguistic gaps that were previously ignored.</w:t>
      </w:r>
    </w:p>
    <w:p>
      <w:pPr>
        <w:pStyle w:val="BodyText"/>
      </w:pPr>
      <w:r>
        <w:br/>
      </w:r>
    </w:p>
    <w:p>
      <w:pPr>
        <w:pStyle w:val="BodyText"/>
      </w:pPr>
      <w:r>
        <w:t xml:space="preserve">Studies indicate that lecturers are increasingly expected to adopt "critical pedagogy," encouraging students to question dominant Western epistemologies. However, the literature reveals a tension: while many lecturers in Johannesburg are deeply committed to this transformation, they often lack adequate institutional support or training. This results in a feeling of isolation and professional anxiety among academic staff who feel pressured to revolutionize their teaching methods without sufficient resources or time.</w:t>
      </w:r>
    </w:p>
    <w:p>
      <w:pPr>
        <w:pStyle w:val="BodyText"/>
      </w:pPr>
      <w:r>
        <w:br/>
      </w:r>
    </w:p>
    <w:p>
      <w:pPr>
        <w:pStyle w:val="BodyText"/>
      </w:pPr>
      <w:r>
        <w:t xml:space="preserve">III. Socio-Economic Realities and Student Support</w:t>
      </w:r>
    </w:p>
    <w:p>
      <w:pPr>
        <w:pStyle w:val="BodyText"/>
      </w:pPr>
      <w:r>
        <w:t xml:space="preserve">In the context of</w:t>
      </w:r>
      <w:r>
        <w:t xml:space="preserve"> </w:t>
      </w:r>
      <w:r>
        <w:rPr>
          <w:bCs/>
          <w:b/>
        </w:rPr>
        <w:t xml:space="preserve">South Africa Johannesburg</w:t>
      </w:r>
      <w:r>
        <w:t xml:space="preserve">, the role of the</w:t>
      </w:r>
      <w:r>
        <w:t xml:space="preserve"> </w:t>
      </w:r>
      <w:r>
        <w:rPr>
          <w:bCs/>
          <w:b/>
        </w:rPr>
        <w:t xml:space="preserve">University Lecturer</w:t>
      </w:r>
      <w:r>
        <w:t xml:space="preserve"> </w:t>
      </w:r>
      <w:r>
        <w:t xml:space="preserve">extends far beyond classroom instruction. Due to high levels of poverty among tertiary students, lecturers often find themselves acting as informal social workers and mentors. Literature on student mental health and retention rates in Gauteng highlights that many students struggle with housing insecurity, food poverty, and transportation costs.</w:t>
      </w:r>
    </w:p>
    <w:p>
      <w:pPr>
        <w:pStyle w:val="BodyText"/>
      </w:pPr>
      <w:r>
        <w:br/>
      </w:r>
    </w:p>
    <w:p>
      <w:pPr>
        <w:pStyle w:val="BodyText"/>
      </w:pPr>
      <w:r>
        <w:t xml:space="preserve">A significant portion of the analyzed texts discusses the emotional labor required from</w:t>
      </w:r>
      <w:r>
        <w:t xml:space="preserve"> </w:t>
      </w:r>
      <w:r>
        <w:rPr>
          <w:bCs/>
          <w:b/>
        </w:rPr>
        <w:t xml:space="preserve">University Lecturers</w:t>
      </w:r>
      <w:r>
        <w:t xml:space="preserve">. They are frequently called upon to provide pastoral care, refer struggling students to counseling services, and advocate for financial aid. This expanded role contributes significantly to lecturer burnout. The literature suggests that while universities in Johannesburg have established support offices, the primary interface remains the lecturer, who is often ill-equipped with time or training to handle complex psychosocial issues.</w:t>
      </w:r>
    </w:p>
    <w:p>
      <w:pPr>
        <w:pStyle w:val="BodyText"/>
      </w:pPr>
      <w:r>
        <w:br/>
      </w:r>
    </w:p>
    <w:p>
      <w:pPr>
        <w:pStyle w:val="BodyText"/>
      </w:pPr>
      <w:r>
        <w:t xml:space="preserve">IV. Workload Pressures and Academic Productivity</w:t>
      </w:r>
    </w:p>
    <w:p>
      <w:pPr>
        <w:pStyle w:val="BodyText"/>
      </w:pPr>
      <w:r>
        <w:t xml:space="preserve">The pressure to maintain high research output while managing heavy teaching loads is a recurring theme in the analysis of academic life in</w:t>
      </w:r>
      <w:r>
        <w:t xml:space="preserve"> </w:t>
      </w:r>
      <w:r>
        <w:rPr>
          <w:bCs/>
          <w:b/>
        </w:rPr>
        <w:t xml:space="preserve">South Africa Johannesburg</w:t>
      </w:r>
      <w:r>
        <w:t xml:space="preserve">. The National Research Foundation (NRF) ratings and university promotion criteria demand that</w:t>
      </w:r>
      <w:r>
        <w:t xml:space="preserve"> </w:t>
      </w:r>
      <w:r>
        <w:rPr>
          <w:bCs/>
          <w:b/>
        </w:rPr>
        <w:t xml:space="preserve">University Lecturers</w:t>
      </w:r>
      <w:r>
        <w:t xml:space="preserve"> </w:t>
      </w:r>
      <w:r>
        <w:t xml:space="preserve">publish consistently in peer-reviewed journals. However, this requirement often conflicts with the time-intensive nature of inclusive teaching and student mentorship.</w:t>
      </w:r>
    </w:p>
    <w:p>
      <w:pPr>
        <w:pStyle w:val="BodyText"/>
      </w:pPr>
      <w:r>
        <w:br/>
      </w:r>
    </w:p>
    <w:p>
      <w:pPr>
        <w:pStyle w:val="BodyText"/>
      </w:pPr>
      <w:r>
        <w:t xml:space="preserve">Data from various Johannesburg universities indicates a growing discrepancy between administrative expectations and reality. Lecturers report spending excessive amounts of time on administrative tasks related to compliance, transformation monitoring, and student affairs, leaving insufficient time for research. This "productivity paradox" poses a threat to the global ranking of South African institutions and negatively impacts the career progression of mid-career</w:t>
      </w:r>
      <w:r>
        <w:t xml:space="preserve"> </w:t>
      </w:r>
      <w:r>
        <w:rPr>
          <w:bCs/>
          <w:b/>
        </w:rPr>
        <w:t xml:space="preserve">University Lecturers</w:t>
      </w:r>
      <w:r>
        <w:t xml:space="preserve">.</w:t>
      </w:r>
    </w:p>
    <w:p>
      <w:pPr>
        <w:pStyle w:val="BodyText"/>
      </w:pPr>
      <w:r>
        <w:br/>
      </w:r>
    </w:p>
    <w:p>
      <w:pPr>
        <w:pStyle w:val="BodyText"/>
      </w:pPr>
      <w:r>
        <w:t xml:space="preserve">V. Transformation and Demographic Representation</w:t>
      </w:r>
    </w:p>
    <w:p>
      <w:pPr>
        <w:pStyle w:val="BodyText"/>
      </w:pPr>
      <w:r>
        <w:t xml:space="preserve">The demographic composition of academic staff in</w:t>
      </w:r>
      <w:r>
        <w:t xml:space="preserve"> </w:t>
      </w:r>
      <w:r>
        <w:rPr>
          <w:bCs/>
          <w:b/>
        </w:rPr>
        <w:t xml:space="preserve">South Africa Johannesburg</w:t>
      </w:r>
      <w:r>
        <w:t xml:space="preserve"> </w:t>
      </w:r>
      <w:r>
        <w:t xml:space="preserve">remains a critical area of study. While progress has been made since 1994, the literature points out that senior academic positions are still disproportionately held by white academics and men. The</w:t>
      </w:r>
      <w:r>
        <w:t xml:space="preserve"> </w:t>
      </w:r>
      <w:r>
        <w:rPr>
          <w:bCs/>
          <w:b/>
        </w:rPr>
        <w:t xml:space="preserve">University Lecturer</w:t>
      </w:r>
      <w:r>
        <w:t xml:space="preserve">, particularly those from historically marginalized groups, faces unique challenges including "imposter syndrome," microaggressions, and a lack of representation in departmental leadership.</w:t>
      </w:r>
    </w:p>
    <w:p>
      <w:pPr>
        <w:pStyle w:val="BodyText"/>
      </w:pPr>
      <w:r>
        <w:br/>
      </w:r>
    </w:p>
    <w:p>
      <w:pPr>
        <w:pStyle w:val="BodyText"/>
      </w:pPr>
      <w:r>
        <w:t xml:space="preserve">Transformation initiatives in Johannesburg universities aim to redress these imbalances through targeted recruitment and retention programs. However, the literature suggests that without addressing the broader institutional culture, these measures may not be sufficient to create an equitable environment for all</w:t>
      </w:r>
      <w:r>
        <w:t xml:space="preserve"> </w:t>
      </w:r>
      <w:r>
        <w:rPr>
          <w:bCs/>
          <w:b/>
        </w:rPr>
        <w:t xml:space="preserve">University Lecturers</w:t>
      </w:r>
      <w:r>
        <w:t xml:space="preserve">. The psychological toll of being a "representative" for one’s race or gender is heavily documented in qualitative studies involving Black academics in Gauteng.</w:t>
      </w:r>
    </w:p>
    <w:p>
      <w:pPr>
        <w:pStyle w:val="BodyText"/>
      </w:pPr>
      <w:r>
        <w:br/>
      </w:r>
    </w:p>
    <w:p>
      <w:pPr>
        <w:pStyle w:val="BodyText"/>
      </w:pPr>
      <w:r>
        <w:t xml:space="preserve">VI. Conclusion and Recommendations</w:t>
      </w:r>
    </w:p>
    <w:p>
      <w:pPr>
        <w:pStyle w:val="BodyText"/>
      </w:pPr>
      <w:r>
        <w:t xml:space="preserve">In conclusion, the literature paints a picture of the</w:t>
      </w:r>
      <w:r>
        <w:t xml:space="preserve"> </w:t>
      </w:r>
      <w:r>
        <w:rPr>
          <w:bCs/>
          <w:b/>
        </w:rPr>
        <w:t xml:space="preserve">University Lecturer</w:t>
      </w:r>
      <w:r>
        <w:t xml:space="preserve"> </w:t>
      </w:r>
      <w:r>
        <w:t xml:space="preserve">as a resilient but overburdened professional navigating the turbulent waters of post-apartheid transformation in</w:t>
      </w:r>
      <w:r>
        <w:t xml:space="preserve"> </w:t>
      </w:r>
      <w:r>
        <w:rPr>
          <w:bCs/>
          <w:b/>
        </w:rPr>
        <w:t xml:space="preserve">South Africa Johannesburg</w:t>
      </w:r>
      <w:r>
        <w:t xml:space="preserve">. The role has expanded significantly, encompassing pedagogical innovation, social work, and research excellence under constrained resources.</w:t>
      </w:r>
    </w:p>
    <w:p>
      <w:pPr>
        <w:pStyle w:val="BodyText"/>
      </w:pPr>
      <w:r>
        <w:br/>
      </w:r>
    </w:p>
    <w:p>
      <w:pPr>
        <w:pStyle w:val="BodyText"/>
      </w:pPr>
      <w:r>
        <w:t xml:space="preserve">To support</w:t>
      </w:r>
      <w:r>
        <w:t xml:space="preserve"> </w:t>
      </w:r>
      <w:r>
        <w:rPr>
          <w:bCs/>
          <w:b/>
        </w:rPr>
        <w:t xml:space="preserve">University Lecturers</w:t>
      </w:r>
      <w:r>
        <w:t xml:space="preserve">, it is recommended that university management in Johannesburg provide:</w:t>
      </w:r>
    </w:p>
    <w:p>
      <w:pPr>
        <w:numPr>
          <w:ilvl w:val="0"/>
          <w:numId w:val="1001"/>
        </w:numPr>
        <w:pStyle w:val="Compact"/>
      </w:pPr>
      <w:r>
        <w:rPr>
          <w:bCs/>
          <w:b/>
        </w:rPr>
        <w:t xml:space="preserve">Targeted Training:</w:t>
      </w:r>
      <w:r>
        <w:t xml:space="preserve"> </w:t>
      </w:r>
      <w:r>
        <w:t xml:space="preserve">Professional development focused on decolonized pedagogy and student mental health first-aid.</w:t>
      </w:r>
    </w:p>
    <w:p>
      <w:pPr>
        <w:numPr>
          <w:ilvl w:val="0"/>
          <w:numId w:val="1001"/>
        </w:numPr>
        <w:pStyle w:val="Compact"/>
      </w:pPr>
      <w:r>
        <w:rPr>
          <w:bCs/>
          <w:b/>
        </w:rPr>
        <w:t xml:space="preserve">Workload Rebalancing:</w:t>
      </w:r>
      <w:r>
        <w:t xml:space="preserve">: Adjusting promotion criteria to recognize the value of inclusive teaching and community engagement equally with pure research output.</w:t>
      </w:r>
    </w:p>
    <w:p>
      <w:pPr>
        <w:numPr>
          <w:ilvl w:val="0"/>
          <w:numId w:val="1001"/>
        </w:numPr>
        <w:pStyle w:val="Compact"/>
      </w:pPr>
      <w:r>
        <w:t xml:space="preserve">Mental Health Support:: Accessible counseling services specifically tailored for academic staff facing transformation-related stressors.</w:t>
      </w:r>
    </w:p>
    <w:p>
      <w:pPr>
        <w:pStyle w:val="FirstParagraph"/>
      </w:pPr>
      <w:r>
        <w:br/>
      </w:r>
    </w:p>
    <w:p>
      <w:pPr>
        <w:pStyle w:val="BodyText"/>
      </w:pPr>
      <w:r>
        <w:t xml:space="preserve">Ultimately, investing in the well-being and professional development of</w:t>
      </w:r>
      <w:r>
        <w:t xml:space="preserve"> </w:t>
      </w:r>
      <w:r>
        <w:rPr>
          <w:bCs/>
          <w:b/>
        </w:rPr>
        <w:t xml:space="preserve">University Lecturers</w:t>
      </w:r>
      <w:r>
        <w:t xml:space="preserve"> </w:t>
      </w:r>
      <w:r>
        <w:t xml:space="preserve">is not merely an administrative concern but a moral imperative for achieving quality, equitable higher education in</w:t>
      </w:r>
      <w:r>
        <w:t xml:space="preserve"> </w:t>
      </w:r>
      <w:r>
        <w:rPr>
          <w:bCs/>
          <w:b/>
        </w:rPr>
        <w:t xml:space="preserve">South Africa Johannesburg</w:t>
      </w:r>
      <w:r>
        <w:t xml:space="preserve">. Only by recognizing and addressing these multifaceted challenges can universities fulfill their mandate as engines of social mobility and intellectual growth.</w:t>
      </w:r>
    </w:p>
    <w:p>
      <w:r>
        <w:pict>
          <v:rect style="width:0;height:1.5pt" o:hralign="center" o:hrstd="t" o:hr="t"/>
        </w:pict>
      </w:r>
    </w:p>
    <w:p>
      <w:pPr>
        <w:pStyle w:val="FirstParagraph"/>
      </w:pPr>
      <w:r>
        <w:rPr>
          <w:iCs/>
          <w:i/>
        </w:rPr>
        <w:t xml:space="preserve">End of Report</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University Lecturer in Contemporary South African Higher Education</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