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Barcelona</w:t>
      </w:r>
    </w:p>
    <w:bookmarkStart w:id="26" w:name="X332956ac7b0d11c76664f37b4991f18f06004a2"/>
    <w:p>
      <w:pPr>
        <w:pStyle w:val="Heading1"/>
      </w:pPr>
      <w:r>
        <w:t xml:space="preserve">A Synthesis of Academic Life and Cultural Context</w:t>
      </w:r>
    </w:p>
    <w:p>
      <w:pPr>
        <w:pStyle w:val="FirstParagraph"/>
      </w:pPr>
      <w:r>
        <w:rPr>
          <w:bCs/>
          <w:b/>
        </w:rPr>
        <w:t xml:space="preserve">Title:</w:t>
      </w:r>
      <w:r>
        <w:t xml:space="preserve"> </w:t>
      </w:r>
      <w:r>
        <w:t xml:space="preserve">The University Lecturer in Spain Barcelona: Pedagogy, Culture, and Professional Identity</w:t>
      </w:r>
    </w:p>
    <w:p>
      <w:pPr>
        <w:pStyle w:val="BodyText"/>
      </w:pPr>
      <w:r>
        <w:rPr>
          <w:bCs/>
          <w:b/>
        </w:rPr>
        <w:t xml:space="preserve">Date:</w:t>
      </w:r>
      <w:r>
        <w:t xml:space="preserve"> </w:t>
      </w:r>
      <w:r>
        <w:t xml:space="preserve">October 26, 2023</w:t>
      </w:r>
    </w:p>
    <w:p>
      <w:pPr>
        <w:pStyle w:val="BodyText"/>
      </w:pPr>
      <w:r>
        <w:rPr>
          <w:bCs/>
          <w:b/>
        </w:rPr>
        <w:t xml:space="preserve">Subject:</w:t>
      </w:r>
    </w:p>
    <w:bookmarkStart w:id="20" w:name="X215771ea21d564ae8b522b41d01dbf0ed3466aa"/>
    <w:p>
      <w:pPr>
        <w:pStyle w:val="Heading2"/>
      </w:pPr>
      <w:r>
        <w:t xml:space="preserve">I. Introduction: The Unique Academic Ecosystem</w:t>
      </w:r>
    </w:p>
    <w:p>
      <w:pPr>
        <w:pStyle w:val="FirstParagraph"/>
      </w:pPr>
      <w:r>
        <w:t xml:space="preserve">This book report serves as a comprehensive examination of the role, responsibilities, and cultural nuances associated with being a</w:t>
      </w:r>
      <w:r>
        <w:t xml:space="preserve"> </w:t>
      </w:r>
      <w:r>
        <w:rPr>
          <w:bCs/>
          <w:b/>
        </w:rPr>
        <w:t xml:space="preserve">University Lecturer</w:t>
      </w:r>
      <w:r>
        <w:t xml:space="preserve">. However, this analysis is not generic; it is specifically contextualized within the vibrant and complex academic environment of</w:t>
      </w:r>
      <w:r>
        <w:t xml:space="preserve"> </w:t>
      </w:r>
      <w:r>
        <w:rPr>
          <w:bCs/>
          <w:b/>
        </w:rPr>
        <w:t xml:space="preserve">Spain Barcelona</w:t>
      </w:r>
      <w:r>
        <w:t xml:space="preserve">. The city of Barcelona represents more than just a geographic location; it serves as a microcosm for understanding the intersection of European higher education standards, Catalan linguistic identity, and the modern challenges of academic professionalism. The text under review argues that one cannot fully understand the contemporary</w:t>
      </w:r>
      <w:r>
        <w:t xml:space="preserve"> </w:t>
      </w:r>
      <w:r>
        <w:rPr>
          <w:bCs/>
          <w:b/>
        </w:rPr>
        <w:t xml:space="preserve">University Lecturer</w:t>
      </w:r>
      <w:r>
        <w:t xml:space="preserve"> </w:t>
      </w:r>
      <w:r>
        <w:t xml:space="preserve">without acknowledging the distinct socio-political and cultural fabric of</w:t>
      </w:r>
      <w:r>
        <w:t xml:space="preserve"> </w:t>
      </w:r>
      <w:r>
        <w:rPr>
          <w:bCs/>
          <w:b/>
        </w:rPr>
        <w:t xml:space="preserve">Spain Barcelona</w:t>
      </w:r>
      <w:r>
        <w:t xml:space="preserve">, where tradition meets innovation in a Mediterranean setting.</w:t>
      </w:r>
    </w:p>
    <w:p>
      <w:pPr>
        <w:pStyle w:val="BodyText"/>
      </w:pPr>
      <w:r>
        <w:t xml:space="preserve">The primary objective of this report is to deconstruct how the identity of a university educator is shaped by their specific regional context. By focusing on</w:t>
      </w:r>
      <w:r>
        <w:t xml:space="preserve"> </w:t>
      </w:r>
      <w:r>
        <w:rPr>
          <w:bCs/>
          <w:b/>
        </w:rPr>
        <w:t xml:space="preserve">Spain Barcelona</w:t>
      </w:r>
      <w:r>
        <w:t xml:space="preserve">, we explore how local regulations, student demographics, and cultural expectations influence teaching methodologies. This document asserts that the effective</w:t>
      </w:r>
      <w:r>
        <w:t xml:space="preserve"> </w:t>
      </w:r>
      <w:r>
        <w:rPr>
          <w:bCs/>
          <w:b/>
        </w:rPr>
        <w:t xml:space="preserve">University Lecturer</w:t>
      </w:r>
      <w:r>
        <w:t xml:space="preserve"> </w:t>
      </w:r>
      <w:r>
        <w:t xml:space="preserve">must possess not only academic expertise but also cultural fluency regarding the unique dynamics of Catalonia.</w:t>
      </w:r>
    </w:p>
    <w:bookmarkEnd w:id="20"/>
    <w:bookmarkStart w:id="21" w:name="X1fc4b337b93f0770d3f8c317c28ddc88f5dc3f3"/>
    <w:p>
      <w:pPr>
        <w:pStyle w:val="Heading2"/>
      </w:pPr>
      <w:r>
        <w:t xml:space="preserve">II. The Dual Role: Educator and Cultural Mediator</w:t>
      </w:r>
    </w:p>
    <w:p>
      <w:pPr>
        <w:pStyle w:val="FirstParagraph"/>
      </w:pPr>
      <w:r>
        <w:t xml:space="preserve">A central theme of the reviewed material is the dual role performed by every</w:t>
      </w:r>
      <w:r>
        <w:t xml:space="preserve"> </w:t>
      </w:r>
      <w:r>
        <w:rPr>
          <w:bCs/>
          <w:b/>
        </w:rPr>
        <w:t xml:space="preserve">University Lecturer</w:t>
      </w:r>
      <w:r>
        <w:t xml:space="preserve">. While their primary duty is knowledge dissemination, in the context of</w:t>
      </w:r>
      <w:r>
        <w:t xml:space="preserve"> </w:t>
      </w:r>
      <w:r>
        <w:rPr>
          <w:bCs/>
          <w:b/>
        </w:rPr>
        <w:t xml:space="preserve">Spain Barcelona</w:t>
      </w:r>
      <w:r>
        <w:t xml:space="preserve">, they frequently act as cultural mediators. The university system in this region operates under a bilingual framework (Catalan and Spanish), which adds a layer of complexity to the professorial role. The text highlights that a successful</w:t>
      </w:r>
      <w:r>
        <w:t xml:space="preserve"> </w:t>
      </w:r>
      <w:r>
        <w:rPr>
          <w:bCs/>
          <w:b/>
        </w:rPr>
        <w:t xml:space="preserve">University Lecturer</w:t>
      </w:r>
      <w:r>
        <w:t xml:space="preserve"> </w:t>
      </w:r>
      <w:r>
        <w:t xml:space="preserve">must navigate these linguistic expectations while ensuring inclusive education for international students.</w:t>
      </w:r>
    </w:p>
    <w:p>
      <w:pPr>
        <w:pStyle w:val="BodyText"/>
      </w:pPr>
      <w:r>
        <w:t xml:space="preserve">"To teach in Barcelona is to engage in an act of translation—not merely of language, but of cultural values and academic traditions."</w:t>
      </w:r>
    </w:p>
    <w:p>
      <w:pPr>
        <w:pStyle w:val="BodyText"/>
      </w:pPr>
      <w:r>
        <w:t xml:space="preserve">This quote encapsulates the essence of the</w:t>
      </w:r>
      <w:r>
        <w:t xml:space="preserve"> </w:t>
      </w:r>
      <w:r>
        <w:rPr>
          <w:bCs/>
          <w:b/>
        </w:rPr>
        <w:t xml:space="preserve">University Lecturer</w:t>
      </w:r>
      <w:r>
        <w:t xml:space="preserve">'s experience in this region. The report details how lecturers must adapt their pedagogical approaches to accommodate students from diverse backgrounds, many of whom are drawn to</w:t>
      </w:r>
      <w:r>
        <w:t xml:space="preserve"> </w:t>
      </w:r>
      <w:r>
        <w:rPr>
          <w:bCs/>
          <w:b/>
        </w:rPr>
        <w:t xml:space="preserve">Spain Barcelona</w:t>
      </w:r>
      <w:r>
        <w:t xml:space="preserve"> </w:t>
      </w:r>
      <w:r>
        <w:t xml:space="preserve">for its quality of life and academic reputation. Consequently, the role extends beyond grading papers and delivering lectures; it involves mentoring students through a cultural immersion process.</w:t>
      </w:r>
    </w:p>
    <w:bookmarkEnd w:id="21"/>
    <w:bookmarkStart w:id="22" w:name="Xe8df85cd067aea9723c3c69fbdac8399de95946"/>
    <w:p>
      <w:pPr>
        <w:pStyle w:val="Heading2"/>
      </w:pPr>
      <w:r>
        <w:t xml:space="preserve">III. Structural Challenges in Spain Barcelona Higher Education</w:t>
      </w:r>
    </w:p>
    <w:p>
      <w:pPr>
        <w:pStyle w:val="FirstParagraph"/>
      </w:pPr>
      <w:r>
        <w:t xml:space="preserve">The book provides a critical analysis of the structural challenges facing higher education institutions in</w:t>
      </w:r>
      <w:r>
        <w:t xml:space="preserve"> </w:t>
      </w:r>
      <w:r>
        <w:rPr>
          <w:bCs/>
          <w:b/>
        </w:rPr>
        <w:t xml:space="preserve">Spain Barcelona</w:t>
      </w:r>
      <w:r>
        <w:t xml:space="preserve">. Issues such as bureaucratic redundancy, funding fluctuations, and the pressure to publish international research significantly impact the daily life of a</w:t>
      </w:r>
      <w:r>
        <w:t xml:space="preserve"> </w:t>
      </w:r>
      <w:r>
        <w:rPr>
          <w:bCs/>
          <w:b/>
        </w:rPr>
        <w:t xml:space="preserve">University Lecturer</w:t>
      </w:r>
      <w:r>
        <w:t xml:space="preserve">. The author argues that while these pressures are global, they manifest distinctly in Catalonia due to its specific political status within Spain.</w:t>
      </w:r>
    </w:p>
    <w:p>
      <w:pPr>
        <w:pStyle w:val="BodyText"/>
      </w:pPr>
      <w:r>
        <w:t xml:space="preserve">The relationship between national Spanish regulations and regional Catalan autonomy creates a unique administrative landscape. A</w:t>
      </w:r>
      <w:r>
        <w:t xml:space="preserve"> </w:t>
      </w:r>
      <w:r>
        <w:rPr>
          <w:bCs/>
          <w:b/>
        </w:rPr>
        <w:t xml:space="preserve">University Lecturer</w:t>
      </w:r>
      <w:r>
        <w:t xml:space="preserve"> </w:t>
      </w:r>
      <w:r>
        <w:t xml:space="preserve">must often navigate conflicting guidelines regarding curriculum development and assessment methods. The text suggests that resilience is a key trait for professors in this region, as they balance the demands of international research standards with local teaching obligations. Furthermore, the high cost of living in</w:t>
      </w:r>
      <w:r>
        <w:t xml:space="preserve"> </w:t>
      </w:r>
      <w:r>
        <w:rPr>
          <w:bCs/>
          <w:b/>
        </w:rPr>
        <w:t xml:space="preserve">Spain Barcelona</w:t>
      </w:r>
      <w:r>
        <w:t xml:space="preserve">, particularly housing availability, adds personal stress to professional duties, affecting job satisfaction among academic staff.</w:t>
      </w:r>
    </w:p>
    <w:bookmarkEnd w:id="22"/>
    <w:bookmarkStart w:id="23" w:name="X7dbe9228894c01617bd8f1d560a5ca0e8102441"/>
    <w:p>
      <w:pPr>
        <w:pStyle w:val="Heading2"/>
      </w:pPr>
      <w:r>
        <w:t xml:space="preserve">IV. Pedagogical Innovation and Mediterranean Tradition</w:t>
      </w:r>
    </w:p>
    <w:p>
      <w:pPr>
        <w:pStyle w:val="FirstParagraph"/>
      </w:pPr>
      <w:r>
        <w:t xml:space="preserve">A significant portion of the book is dedicated to teaching methodologies. The author contrasts traditional Mediterranean pedagogical styles with modern, student-centered approaches adopted by universities in Barcelona. The typical</w:t>
      </w:r>
      <w:r>
        <w:t xml:space="preserve"> </w:t>
      </w:r>
      <w:r>
        <w:rPr>
          <w:bCs/>
          <w:b/>
        </w:rPr>
        <w:t xml:space="preserve">University Lecturer</w:t>
      </w:r>
      <w:r>
        <w:t xml:space="preserve"> </w:t>
      </w:r>
      <w:r>
        <w:t xml:space="preserve">in this region is observed transitioning from a "sage on the stage" model to a "guide on the side." This shift is driven by the diverse student body, which includes Erasmus exchange students and researchers from around the globe.</w:t>
      </w:r>
    </w:p>
    <w:p>
      <w:pPr>
        <w:pStyle w:val="BodyText"/>
      </w:pPr>
      <w:r>
        <w:t xml:space="preserve">The cultural warmth associated with</w:t>
      </w:r>
      <w:r>
        <w:t xml:space="preserve"> </w:t>
      </w:r>
      <w:r>
        <w:rPr>
          <w:bCs/>
          <w:b/>
        </w:rPr>
        <w:t xml:space="preserve">Spain Barcelona</w:t>
      </w:r>
      <w:r>
        <w:t xml:space="preserve"> </w:t>
      </w:r>
      <w:r>
        <w:t xml:space="preserve">influences classroom dynamics. Lecturers often engage in more informal interactions with students compared to Northern European counterparts. However, this informality does not diminish academic rigor; rather, it fosters a collaborative learning environment. The book emphasizes that the best</w:t>
      </w:r>
      <w:r>
        <w:t xml:space="preserve"> </w:t>
      </w:r>
      <w:r>
        <w:rPr>
          <w:bCs/>
          <w:b/>
        </w:rPr>
        <w:t xml:space="preserve">University Lecturer</w:t>
      </w:r>
      <w:r>
        <w:t xml:space="preserve"> </w:t>
      </w:r>
      <w:r>
        <w:t xml:space="preserve">in this context leverages the open, social nature of Catalan culture to create an engaging and accessible educational experience.</w:t>
      </w:r>
    </w:p>
    <w:bookmarkEnd w:id="23"/>
    <w:bookmarkStart w:id="24" w:name="v.-research-output-and-global-visibility"/>
    <w:p>
      <w:pPr>
        <w:pStyle w:val="Heading2"/>
      </w:pPr>
      <w:r>
        <w:t xml:space="preserve">V. Research Output and Global Visibility</w:t>
      </w:r>
    </w:p>
    <w:p>
      <w:pPr>
        <w:pStyle w:val="FirstParagraph"/>
      </w:pPr>
      <w:r>
        <w:t xml:space="preserve">Beyond teaching, the role of a</w:t>
      </w:r>
      <w:r>
        <w:t xml:space="preserve"> </w:t>
      </w:r>
      <w:r>
        <w:rPr>
          <w:bCs/>
          <w:b/>
        </w:rPr>
        <w:t xml:space="preserve">University Lecturer</w:t>
      </w:r>
      <w:r>
        <w:t xml:space="preserve"> </w:t>
      </w:r>
      <w:r>
        <w:t xml:space="preserve">involves significant research obligations. In</w:t>
      </w:r>
      <w:r>
        <w:t xml:space="preserve"> </w:t>
      </w:r>
      <w:r>
        <w:rPr>
          <w:bCs/>
          <w:b/>
        </w:rPr>
        <w:t xml:space="preserve">Spain Barcelona</w:t>
      </w:r>
      <w:r>
        <w:t xml:space="preserve">, there is a strong emphasis on international collaboration. The universities here are gateways to European research networks. The text details how lecturers must maintain high publication rates in English-language journals while contributing to local knowledge production.</w:t>
      </w:r>
    </w:p>
    <w:p>
      <w:pPr>
        <w:pStyle w:val="BodyText"/>
      </w:pPr>
      <w:r>
        <w:t xml:space="preserve">This dual requirement places substantial pressure on academic staff. The book suggests that support systems within institutions in</w:t>
      </w:r>
      <w:r>
        <w:t xml:space="preserve"> </w:t>
      </w:r>
      <w:r>
        <w:rPr>
          <w:bCs/>
          <w:b/>
        </w:rPr>
        <w:t xml:space="preserve">Spain Barcelona</w:t>
      </w:r>
      <w:r>
        <w:t xml:space="preserve"> </w:t>
      </w:r>
      <w:r>
        <w:t xml:space="preserve">are evolving to help lecturers manage this workload. Mentorship programs for early-career academics are highlighted as essential tools for sustaining career longevity and preventing burnout.</w:t>
      </w:r>
    </w:p>
    <w:bookmarkEnd w:id="24"/>
    <w:bookmarkStart w:id="25" w:name="Xbae1e9a5d713a93f580e9a30233e86418b1d635"/>
    <w:p>
      <w:pPr>
        <w:pStyle w:val="Heading2"/>
      </w:pPr>
      <w:r>
        <w:t xml:space="preserve">VI. Conclusion: The Future of Academic Identity</w:t>
      </w:r>
    </w:p>
    <w:p>
      <w:pPr>
        <w:pStyle w:val="FirstParagraph"/>
      </w:pPr>
      <w:r>
        <w:t xml:space="preserve">In conclusion, this book report affirms that the identity of a</w:t>
      </w:r>
      <w:r>
        <w:t xml:space="preserve"> </w:t>
      </w:r>
      <w:r>
        <w:rPr>
          <w:bCs/>
          <w:b/>
        </w:rPr>
        <w:t xml:space="preserve">University Lecturer</w:t>
      </w:r>
      <w:r>
        <w:t xml:space="preserve"> </w:t>
      </w:r>
      <w:r>
        <w:t xml:space="preserve">is deeply intertwined with their geographical and cultural context. In the case of</w:t>
      </w:r>
      <w:r>
        <w:t xml:space="preserve"> </w:t>
      </w:r>
      <w:r>
        <w:rPr>
          <w:bCs/>
          <w:b/>
        </w:rPr>
        <w:t xml:space="preserve">Spain Barcelona</w:t>
      </w:r>
      <w:r>
        <w:t xml:space="preserve">, this means navigating linguistic complexities, administrative challenges, and rich cultural traditions. The modern academic in this region must be adaptable, resilient, and culturally sensitive.</w:t>
      </w:r>
    </w:p>
    <w:p>
      <w:pPr>
        <w:pStyle w:val="BodyText"/>
      </w:pPr>
      <w:r>
        <w:t xml:space="preserve">The insights provided in the text offer valuable lessons for educators worldwide but hold particular relevance for those looking to engage with the higher education sector in</w:t>
      </w:r>
      <w:r>
        <w:t xml:space="preserve"> </w:t>
      </w:r>
      <w:r>
        <w:rPr>
          <w:bCs/>
          <w:b/>
        </w:rPr>
        <w:t xml:space="preserve">Spain Barcelona</w:t>
      </w:r>
      <w:r>
        <w:t xml:space="preserve">. As universities continue to globalize, the specific local characteristics of places like Catalonia will remain pivotal in shaping how knowledge is taught and understood. The</w:t>
      </w:r>
      <w:r>
        <w:t xml:space="preserve"> </w:t>
      </w:r>
      <w:r>
        <w:rPr>
          <w:bCs/>
          <w:b/>
        </w:rPr>
        <w:t xml:space="preserve">University Lecturer</w:t>
      </w:r>
      <w:r>
        <w:t xml:space="preserve"> </w:t>
      </w:r>
      <w:r>
        <w:t xml:space="preserve">remains a central figure in this process, bridging the gap between global academia and local community needs.</w:t>
      </w:r>
    </w:p>
    <w:p>
      <w:pPr>
        <w:pStyle w:val="BodyText"/>
      </w:pPr>
      <w:r>
        <w:rPr>
          <w:iCs/>
          <w:i/>
        </w:rPr>
        <w:t xml:space="preserve">This report summarizes key arguments regarding professional development, cultural adaptation, and institutional challenges faced by academics in one of Europe's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Spain Barcelona</dc:title>
  <dc:creator/>
  <dc:language>en</dc:language>
  <cp:keywords/>
  <dcterms:created xsi:type="dcterms:W3CDTF">2026-07-29T12:32:15Z</dcterms:created>
  <dcterms:modified xsi:type="dcterms:W3CDTF">2026-07-29T12:32:15Z</dcterms:modified>
</cp:coreProperties>
</file>

<file path=docProps/custom.xml><?xml version="1.0" encoding="utf-8"?>
<Properties xmlns="http://schemas.openxmlformats.org/officeDocument/2006/custom-properties" xmlns:vt="http://schemas.openxmlformats.org/officeDocument/2006/docPropsVTypes"/>
</file>