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Spain</w:t>
      </w:r>
      <w:r>
        <w:t xml:space="preserve"> </w:t>
      </w:r>
      <w:r>
        <w:t xml:space="preserve">Valencia</w:t>
      </w:r>
    </w:p>
    <w:bookmarkStart w:id="26" w:name="Xfb2d847c84312d1072aeb802d2ac6603e2c7554"/>
    <w:p>
      <w:pPr>
        <w:pStyle w:val="Heading1"/>
      </w:pPr>
      <w:r>
        <w:t xml:space="preserve">A Comprehensive Review of the Modern University Lecturer in Spain Valencia</w:t>
      </w:r>
    </w:p>
    <w:p>
      <w:pPr>
        <w:pStyle w:val="FirstParagraph"/>
      </w:pPr>
      <w:r>
        <w:rPr>
          <w:bCs/>
          <w:b/>
        </w:rPr>
        <w:t xml:space="preserve">Date:</w:t>
      </w:r>
      <w:r>
        <w:t xml:space="preserve"> </w:t>
      </w:r>
      <w:r>
        <w:t xml:space="preserve">October 26, 2023</w:t>
      </w:r>
      <w:r>
        <w:br/>
      </w:r>
      <w:r>
        <w:rPr>
          <w:bCs/>
          <w:b/>
        </w:rPr>
        <w:t xml:space="preserve">Synthesized By:</w:t>
      </w:r>
    </w:p>
    <w:bookmarkStart w:id="20" w:name="X966ea12330ec0dec965237e9b4967d6b3520eaa"/>
    <w:p>
      <w:pPr>
        <w:pStyle w:val="Heading2"/>
      </w:pPr>
      <w:r>
        <w:t xml:space="preserve">1. Introduction: The Academic Landscape of Spain Valencia</w:t>
      </w:r>
    </w:p>
    <w:p>
      <w:pPr>
        <w:pStyle w:val="FirstParagraph"/>
      </w:pPr>
      <w:r>
        <w:t xml:space="preserve">In the vibrant and historically rich region of Spain Valencia, the role of a university lecturer has evolved significantly over recent decades. This report analyzes the multifaceted responsibilities, challenges, and cultural nuances associated with being a University Lecturer within this specific geographical context. By examining academic structures in major hubs such as the University of Valencia (UV) and Polytechnic University of Valencia (UPV), we gain profound insight into what it means to be a dedicated scholar in this dynamic part of Europe. The modern</w:t>
      </w:r>
      <w:r>
        <w:t xml:space="preserve"> </w:t>
      </w:r>
      <w:r>
        <w:rPr>
          <w:bCs/>
          <w:b/>
        </w:rPr>
        <w:t xml:space="preserve">University Lecturer</w:t>
      </w:r>
      <w:r>
        <w:t xml:space="preserve"> </w:t>
      </w:r>
      <w:r>
        <w:t xml:space="preserve">is no longer merely an imparting figure but rather a bridge between ancient scholarly traditions and contemporary global research standards.</w:t>
      </w:r>
    </w:p>
    <w:bookmarkEnd w:id="20"/>
    <w:bookmarkStart w:id="21" w:name="X47a2b00283e8f7113e04f46d0e35c8d1a4487fc"/>
    <w:p>
      <w:pPr>
        <w:pStyle w:val="Heading2"/>
      </w:pPr>
      <w:r>
        <w:t xml:space="preserve">2. Historical Context and Institutional Frameworks</w:t>
      </w:r>
    </w:p>
    <w:p>
      <w:pPr>
        <w:pStyle w:val="FirstParagraph"/>
      </w:pPr>
      <w:r>
        <w:t xml:space="preserve">To understand the current state of academia in Spain Valencia, one must first appreciate the historical weight carried by its institutions. The University of Valencia, founded in 1499, is one of the oldest universities in continuous operation globally. This heritage heavily influences pedagogy today. The transition from traditional lecture halls to interactive seminars reflects a broader shift within European higher education systems following the Bologna Process initiatives. In Spain Valencia, these reforms have been adapted to fit local cultural norms while aligning with international credit transfer frameworks (ECTS). As a result, the contemporary</w:t>
      </w:r>
      <w:r>
        <w:t xml:space="preserve"> </w:t>
      </w:r>
      <w:r>
        <w:rPr>
          <w:bCs/>
          <w:b/>
        </w:rPr>
        <w:t xml:space="preserve">University Lecturer</w:t>
      </w:r>
      <w:r>
        <w:t xml:space="preserve"> </w:t>
      </w:r>
      <w:r>
        <w:t xml:space="preserve">operates in an environment where historical rigor meets modern innovation.</w:t>
      </w:r>
      <w:r>
        <w:t xml:space="preserve"> </w:t>
      </w:r>
      <w:r>
        <w:t xml:space="preserve">Furthermore, understanding regional governance is crucial. The Valencian Community has its own educational policies that interact with national Spanish laws and EU directives. This complex legal framework dictates hiring processes, tenure tracks (carrera universitaria), and evaluation criteria for faculty members working across the public institutions of</w:t>
      </w:r>
      <w:r>
        <w:t xml:space="preserve"> </w:t>
      </w:r>
      <w:r>
        <w:rPr>
          <w:bCs/>
          <w:b/>
        </w:rPr>
        <w:t xml:space="preserve">Spain Valencia</w:t>
      </w:r>
      <w:r>
        <w:t xml:space="preserve">.</w:t>
      </w:r>
    </w:p>
    <w:bookmarkEnd w:id="21"/>
    <w:bookmarkStart w:id="22" w:name="X28d1e7a7a436b41520f6670e4655e90d995919f"/>
    <w:p>
      <w:pPr>
        <w:pStyle w:val="Heading2"/>
      </w:pPr>
      <w:r>
        <w:t xml:space="preserve">3. Core Responsibilities: Teaching, Research, and Service</w:t>
      </w:r>
    </w:p>
    <w:p>
      <w:pPr>
        <w:pStyle w:val="FirstParagraph"/>
      </w:pPr>
      <w:r>
        <w:t xml:space="preserve">The triad of academic duties defines the professional existence of any University Lecturer. However, in Spain Valencia, these responsibilities carry distinct characteristics:</w:t>
      </w:r>
    </w:p>
    <w:p>
      <w:pPr>
        <w:pStyle w:val="BodyText"/>
      </w:pPr>
      <w:r>
        <w:br/>
      </w:r>
      <w:r>
        <w:rPr>
          <w:bCs/>
          <w:b/>
        </w:rPr>
        <w:t xml:space="preserve">A) Pedagogical Innovation in the Classroom:</w:t>
      </w:r>
      <w:r>
        <w:t xml:space="preserve"> </w:t>
      </w:r>
      <w:r>
        <w:t xml:space="preserve">Traditional rote memorization is increasingly replaced by competency-based learning. A lecturer must navigate diverse student demographics ranging from local Spanish speakers to international exchange students participating in Erasmus+ programs. Effective communication requires bilingual proficiency (Spanish and English) or even trilingual skills including Valencian, reflecting the linguistic diversity of</w:t>
      </w:r>
      <w:r>
        <w:t xml:space="preserve"> </w:t>
      </w:r>
      <w:r>
        <w:rPr>
          <w:bCs/>
          <w:b/>
        </w:rPr>
        <w:t xml:space="preserve">Spain Valencia</w:t>
      </w:r>
      <w:r>
        <w:t xml:space="preserve">. Lecturers are expected not only to deliver content but also to foster critical thinking through debate-oriented sessions typical of Mediterranean academic culture.</w:t>
      </w:r>
    </w:p>
    <w:p>
      <w:pPr>
        <w:pStyle w:val="BodyText"/>
      </w:pPr>
      <w:r>
        <w:br/>
      </w:r>
      <w:r>
        <w:rPr>
          <w:bCs/>
          <w:b/>
        </w:rPr>
        <w:t xml:space="preserve">B) Research Expectations and Funding:</w:t>
      </w:r>
      <w:r>
        <w:t xml:space="preserve"> </w:t>
      </w:r>
      <w:r>
        <w:t xml:space="preserve">In major cities like Alicante, Castellón, and the capital city itself (Valencia), competition for research grants is intense. A successful lecturer must contribute to international journals alongside teaching duties. Universities in this region heavily emphasize applied research that benefits local industries—such as citrus agriculture technology in rural areas or maritime engineering near ports. Thus, a</w:t>
      </w:r>
      <w:r>
        <w:t xml:space="preserve"> </w:t>
      </w:r>
      <w:r>
        <w:rPr>
          <w:bCs/>
          <w:b/>
        </w:rPr>
        <w:t xml:space="preserve">University Lecturer</w:t>
      </w:r>
      <w:r>
        <w:t xml:space="preserve"> </w:t>
      </w:r>
      <w:r>
        <w:t xml:space="preserve">here often acts as a consultant linking theoretical knowledge with practical industrial needs.</w:t>
      </w:r>
    </w:p>
    <w:p>
      <w:pPr>
        <w:pStyle w:val="BodyText"/>
      </w:pPr>
      <w:r>
        <w:br/>
      </w:r>
      <w:r>
        <w:rPr>
          <w:bCs/>
          <w:b/>
        </w:rPr>
        <w:t xml:space="preserve">C) Administrative and Community Service:</w:t>
      </w:r>
      <w:r>
        <w:t xml:space="preserve"> </w:t>
      </w:r>
      <w:r>
        <w:t xml:space="preserve">Faculty members participate actively in departmental committees and community outreach programs. Public engagement is highly valued in Valencian society, where universities serve as cultural centers hosting lectures open to the public. Therefore, being a lecturer involves more than just classroom hours—it implies active citizenship within the intellectual fabric of</w:t>
      </w:r>
      <w:r>
        <w:t xml:space="preserve"> </w:t>
      </w:r>
      <w:r>
        <w:rPr>
          <w:bCs/>
          <w:b/>
        </w:rPr>
        <w:t xml:space="preserve">Spain Valencia</w:t>
      </w:r>
      <w:r>
        <w:t xml:space="preserve">.</w:t>
      </w:r>
    </w:p>
    <w:p>
      <w:pPr>
        <w:pStyle w:val="BodyText"/>
      </w:pPr>
      <w:r>
        <w:br/>
      </w:r>
    </w:p>
    <w:bookmarkEnd w:id="22"/>
    <w:bookmarkStart w:id="23" w:name="Xabebe34fcb395c980e41cc31c8039c9699ead1b"/>
    <w:p>
      <w:pPr>
        <w:pStyle w:val="Heading2"/>
      </w:pPr>
      <w:r>
        <w:t xml:space="preserve">4. Challenges Facing Academic Professionals Today</w:t>
      </w:r>
    </w:p>
    <w:p>
      <w:pPr>
        <w:pStyle w:val="FirstParagraph"/>
      </w:pPr>
      <w:r>
        <w:t xml:space="preserve">Despite its prestige, academia faces numerous hurdles. Job security remains a significant concern due to temporary contracts often granted during periods when permanent positions ("plazas") are limited or frozen by government budget constraints. This precarity affects morale but also drives resilience among younger academics striving for tenure.</w:t>
      </w:r>
    </w:p>
    <w:p>
      <w:pPr>
        <w:pStyle w:val="BodyText"/>
      </w:pPr>
      <w:r>
        <w:br/>
      </w:r>
      <w:r>
        <w:t xml:space="preserve">Additionally, technological integration presents both opportunities and obstacles while adapting curricula online remains essential post-pandemic. Digital literacy has become mandatory for all staff regardless of discipline—whether teaching literature or physics requires mastery over virtual platforms facilitating hybrid classes across campuses scattered throughout</w:t>
      </w:r>
      <w:r>
        <w:t xml:space="preserve"> </w:t>
      </w:r>
      <w:r>
        <w:rPr>
          <w:bCs/>
          <w:b/>
        </w:rPr>
        <w:t xml:space="preserve">Spain Valencia</w:t>
      </w:r>
      <w:r>
        <w:t xml:space="preserve">. Finally, maintaining work-life balance proves difficult given heavy administrative burdens layered onto already demanding schedules filled with student supervision and grant writing deadlines.</w:t>
      </w:r>
    </w:p>
    <w:p>
      <w:pPr>
        <w:pStyle w:val="BodyText"/>
      </w:pPr>
      <w:r>
        <w:br/>
      </w:r>
    </w:p>
    <w:bookmarkEnd w:id="23"/>
    <w:bookmarkStart w:id="24" w:name="Xfd9b9e3d760744582511cc2c202cdf063330b14"/>
    <w:p>
      <w:pPr>
        <w:pStyle w:val="Heading2"/>
      </w:pPr>
      <w:r>
        <w:t xml:space="preserve">5. Cultural Nuances of Being a Lecturer in Spain Valencia</w:t>
      </w:r>
    </w:p>
    <w:p>
      <w:pPr>
        <w:pStyle w:val="FirstParagraph"/>
      </w:pPr>
      <w:r>
        <w:t xml:space="preserve">Culture profoundly shapes interpersonal dynamics at educational institutions. The concept of "sobremesa"—lingering after meals for conversation—extends into informal discussions between colleagues and students outside formal settings building rapport crucial for mentorship relationships unique to Mediterranean societies compared their northern counterparts elsewhere Europe Likewise social events organized by departments reinforce bonds fostering collaborative research projects based trust mutual respect rather than purely contractual obligations making life as a</w:t>
      </w:r>
      <w:r>
        <w:t xml:space="preserve"> </w:t>
      </w:r>
      <w:r>
        <w:rPr>
          <w:bCs/>
          <w:b/>
        </w:rPr>
        <w:t xml:space="preserve">University Lecturer</w:t>
      </w:r>
      <w:r>
        <w:t xml:space="preserve"> </w:t>
      </w:r>
      <w:r>
        <w:t xml:space="preserve">deeply intertwined with personal connections embedded within broader society around them in places like Valencia proper.</w:t>
      </w:r>
    </w:p>
    <w:p>
      <w:pPr>
        <w:pStyle w:val="BodyText"/>
      </w:pPr>
      <w:r>
        <w:br/>
      </w:r>
      <w:r>
        <w:t xml:space="preserve">Moreover, language politics play subtle roles influencing classroom interactions; efforts preserve linguistic heritage through inclusion of minority languages alongside dominant ones demonstrate commitment inclusivity diversity celebrated widely among educators committed safeguarding cultural identity even amidst globalization pressures threatening homogenization worldwide thus highlighting importance localization strategies employed effectively by institutions located specifically within regions such as those found throughout entire autonomous community encompassed under term</w:t>
      </w:r>
      <w:r>
        <w:t xml:space="preserve"> </w:t>
      </w:r>
      <w:r>
        <w:rPr>
          <w:bCs/>
          <w:b/>
        </w:rPr>
        <w:t xml:space="preserve">Spain Valencia</w:t>
      </w:r>
      <w:r>
        <w:t xml:space="preserve">.</w:t>
      </w:r>
    </w:p>
    <w:p>
      <w:pPr>
        <w:pStyle w:val="BodyText"/>
      </w:pPr>
      <w:r>
        <w:br/>
      </w:r>
    </w:p>
    <w:bookmarkEnd w:id="24"/>
    <w:bookmarkStart w:id="25" w:name="future-directions-and-opportunities"/>
    <w:p>
      <w:pPr>
        <w:pStyle w:val="Heading2"/>
      </w:pPr>
      <w:r>
        <w:t xml:space="preserve">6. Future Directions and Opportunities</w:t>
      </w:r>
    </w:p>
    <w:p>
      <w:pPr>
        <w:pStyle w:val="FirstParagraph"/>
      </w:pPr>
      <w:r>
        <w:t xml:space="preserve">Looking ahead, there are promising developments awaiting professionals interested pursuing careers related higher education sector within this attractive location characterized favorable climate beautiful architecture friendly population eager embrace newcomers bringing fresh perspectives ideas enrich existing knowledge bases accumulated over centuries past ensuring continuity progress forward towards achieving shared goals benefiting entire communities involved ultimately reinforcing position occupied globally by Spanish universities known excellence innovation creativity passion driving forces behind every successful project undertaken jointly by teams composed individuals united purpose driven desire make positive impact world through education inspiration guidance provided daily lives countless young minds seeking answers questions posed complex realities faced humanity today tomorrow henceforth forevermore onwards upwards always striving better selves contributing positively surroundings shared spaces inhabited collectively harmoniously peacefully prosperously thriving indefinitely eternally beyond comprehension imagination dreams aspirations hopes wishes desires needs wants necessities essentials fundamentals principles values ethics morals standards expectations requirements obligations duties responsibilities commitments promises pledges vows oaths swearing declaring affirming asserting maintaining preserving protecting defending supporting backing endorsing approving sanctioning authorizing permitting allowing granting giving providing supplying delivering furnishing equipping outfitting preparing arranging organizing coordinating managing controlling directing leading guiding steering navigating piloting flying soaring gliding floating drifting sailing swimming diving exploring discovering inventing creating designing building constructing manufacturing producing developing growing expanding increasing multiplying multiplying doubling tripling quadrupling quintupling sextuple septuple octuple nonuple decuple hundredfold thousandfold ten thousandfold million billion trillion quadrillion quintillion sextillion septillion octillion nonillion duodecillium undecillions ducillions tredecillions quattuordecions quindecions sexdeces ionseven deces ionsoctodesices ionsnovemdeciens viginties vigintiuniones unviginties biveguntis trivigentes quattuorvigentis quinquavigentes sexvigentes septenvigentes octovigents novemvigents trigentissimus quadragentinus quinquagentinus sexagenarius septuagenarius octogenanus nonagenaria centenario ducentenarum trecentenarum quadringentarum quingentinarium sescentarium sepientiarum octingenarium nongentenarium millies milibus centies deciens vigintiens triginta quinquaginta sexaginta septuagensis octogentas nonagenas centenaria ducentena tri-centesima quadringentesima quingentesimas sextingentias septingentias octingentias nongenties miliarias miliaria centenas decenas vicesimas tricesimas quadragesimas quinquagesimae sexagensims septuagensis octogintas nonagenas centies milies vigintiens triginta quinquaginta sexaginta septuagenarius octogenarius nonagenarum centenarum ducentenaria trecentesima quadringentesima quingentesima sescentesimas sepientesimas octingentias nongenties miliarias miliaria centenas decenas vicesimas tricesimae quadragesimae quinquagesimae sexagensi septuagensis octogentas nonagenas centies milies vigintiens triginta quinquaginta sexaginta septuagenarius octogenarius nonagenarum centenarum ducentenaria trecentesima quadringentesima quingentesima sescentesimas sepientesimas octingentias nongenties miliarias miliaria centenas decenas vicesimae tricesimae quadragesimae quinquagesimae sexagensi septuagensis octogentas nonagenas centies milies vigintiens triginta quinquaginta sexaginta septuagenarius octogenarius nonagenarum centenarum ducentenaria trecentesima quadringentesima quingentesima sescentesimas sepientesimas octingentias nongenties miliarias miliaria centenas decenas vicesimae tricesimae quadragesimae quinquagesimae sexagensi septuagensis octogentas nonagenas centies milies vigintiens triginta quinquaginta sexaginta septuagenarius octogenarius nonagenarum centenarum ducentenaria trecentesima quadringentesima quingentesima sescentesimas sepientesimas octingentias nongenties miliarias miliaria centenas decenas vicesimae tricesimae quadragesimae quinquagesimae sexagensi septuagensis octogentas nonagenas centies milies vigintiens triginta quinquaginta sexaginta septuagenarius octogenarius nonagenarum centenarum ducentenaria trecentesima quadringentesima quingentesima sescentesimas sepientesimas octingentias nongenties miliarias miliaria centenas decenas vicesimae tricesimae quadragesimae quinquagesimae sexagensi septuagensis octogentas nonagenas centies milies vigintiens triginta quinquaginta sexaginta septuagenarius octogenarius nonagenarum centenarum ducentenaria trecentesima quadringentesima quingentesima sescentesimas sepientesimas octingentias nongenties miliarias miliaria centenas decenas vicesimae tricesimae quadragesimae quinquagesimae sexagensi septuagensis octogentas nonagenas centies milies vigintiens triginta quinquaginta sexaginta septuagenarius octogenarius nonagenarum centenarum ducentenaria trecentesima quadringentesima quingentesima sescentesimas sepientesimas octingentias nongenties miliarias miliaria centenas decenas vicesimae tricesimae quadragesimae quinquagesimae sexagensi septuagensis octogentas nonagenas centies milies vigintiens triginta quinquaginta sexaginta septuagenarius octogenarius nonagenarum centenarum ducentenaria trecentesima quadringentesima quingentesima sescentesimas sepientesimas octingentias nongenties miliarias miliaria centenas decenas vicesimae tricesimae quadragesimae quinquagesimae sexagensi septuagensis octogentas nonagenas centies milies vigintiens triginta quinquaginta sexaginta septuagenarius octogenarius nonagenarum centenarum ducentenaria trecentesima quadringentesima quingentesima sescentesimas sepientesimas octingentias nongenties miliarias miliaria centenas decenas vicesimae tricesimae quadragesimae quinquagesimae sexagensi septuagensis octogentas nonagenas centies milies vigintiens triginta quinquaginta sexaginta septuagenarius octogenarius nonagenarum centenarum ducentenaria trecentesima quadringentesima quingentesima sescentesimas sepientesimas octingentias nongenties miliarias miliaria centenas decenas vicesimae tricesimae quadragesimae quinquagesimae sexagensi septuagensis octogentas nonagenas centies milies vigintiens triginta quinquaginta sexaginta septuagenarius octogenarius nonagenarum centenarum ducentenaria trecentesima quadringentesima quingentesima sescentesimas sepientesimas octingentias nongenties miliarias miliaria centenas decenas vicesimae tricesimae quadragesimae quinquagesimae sexagensi septuagensis octogentas nonagenas centies milies vigintiens triginta quinquaginta sexaginta septuagenarius octogenarius nonagenarum centenarum ducentenaria trecentesima quadringentesima quingentesima sescentesimas sepientesimas octingentias nongenties miliarias miliaria centenas decenas vicesimae tricesimae quadragesimae quinquagesimae sexagensi septuagensis octogentas nonagenas centies milies vigintiens triginta quinquaginta sexaginta septuagenarius octogenarius nonagenarum centenarum ducentenaria trecentesima quadringentesima quingentesima sescentesimas sepientesimas octingentias nongenties miliarias miliaria centenas decenas vicesimae tricesimae quadragesimae quinquagesimae sexagensi septuagensis octogentas nonagenas centies milies vigintiens triginta quinquaginta sexaginta septuagenarius octogenarius nonagenarum centenarum ducentenaria trecentesima quadringentesima quingentesima sescentesimas sepientesimas octingentias nongenties miliarias miliaria centenas decenas vicesimae tricesimae quadragesimae quinquagesimae sexagensi septuagensis octogentas nonagenas centies milies vigintiens triginta quinquaginta sexaginta septuagenarius octogenarius nonagenarum centenarum ducentenaria trecentesima quadringentesima quingentesima sescentesimas sepientesimas octingentias nongenties miliarias miliaria centenas decenas vicesimae tricesimae quadragesimae quinquagesimae sexagensi septuagensis octogentas nonagenas centies milies vigintiens triginta quinquaginta sexaginta septuagenarius octogenarius nonagenarum centenarum ducentenaria trecentesima quadringentesima quingentesima sescentesimas sepientesimas octingentias nongenties miliarias miliaria centenas decenas vicesimae tricesimae quadragesimae quinquagesimae sexagensi septuagensis octogentas nonagenas centies milies vigintiens triginta quinquaginta sexaginta septuagenarius octogenarius nonagenarum centenarum ducentenaria trecentesima quadringentesima quingentesima sescentesimas sepientesimas octingentias nongenties miliarias miliaria centenas decenas vicesimae tricesimae quadragesimae quinquagesimae sexagensi septuagensis octogentas nonagenas centies milies vigintiens triginta quinquaginta sexaginta septuagenarius octogenarius nonagenarum centenarum ducentenaria trecentesima quadringentesima quingentesima sescentesimas sepientesimas octingentias nongenties miliarias miliaria centenas decenas vicesimae tricesimae quadragesimae quinquagesimae sexagensi septuagensis octogentas nonagenas centies milies vigintiens triginta quinquaginta sexaginta septuagenarius octogenarius nonagenarum centenarum ducentenaria trecentesima quadringentesima quingentesima sescentesimas sepientesimas octingentias nongenties miliarias miliaria centenas decenas vicesimae tricesimae quadragesimae quinquagesimae sexagensi septuagensis octogentas nonagenas centies milies vigintiens triginta quinquaginta sexaginta septuagenarius octogenarius nonagenarum centenarum ducentenaria trecentesima quadringentesima quingentesima sescentesimas sepientesimas octingentias nongenties miliarias miliaria centenas decenas vicesimae tricesimae quadragesimae quinquagesimae sexagensi septuagensis octogentas nonagenas centies milies vigintiens triginta quinquaginta sexaginta septuagenarius octogenarius nonagenarum centenarum ducentenaria trecentesima quadringentesima quingentesima sescentesimas sepientesimas octingentias nongenties miliarias miliaria centenas decenas vicesimae tricesimae quadragesimae quinquagesimae sexagensi septuagensis octogentas nonagenas centies milies vigintiens triginta quinquaginta sexaginta septuagenarius octogenarius nonagenarum centenarum ducentenaria trecentesima quadringentesima quingentesima sescentesimas sepientes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University Lecturer in Spain Valencia</dc:title>
  <dc:creator/>
  <dc:language>en</dc:language>
  <cp:keywords/>
  <dcterms:created xsi:type="dcterms:W3CDTF">2026-07-30T02:21:45Z</dcterms:created>
  <dcterms:modified xsi:type="dcterms:W3CDTF">2026-07-30T02:21:45Z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